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57400">
      <w:pPr>
        <w:spacing w:line="58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黄陂区民政局2024</w:t>
      </w:r>
      <w:r>
        <w:rPr>
          <w:rFonts w:hint="eastAsia" w:ascii="方正小标宋简体" w:hAnsi="方正小标宋简体" w:eastAsia="方正小标宋简体" w:cs="方正小标宋简体"/>
          <w:sz w:val="40"/>
          <w:szCs w:val="40"/>
        </w:rPr>
        <w:t>年度行政执法统计年报</w:t>
      </w:r>
    </w:p>
    <w:p w14:paraId="4068EA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b/>
          <w:bCs/>
          <w:sz w:val="36"/>
          <w:szCs w:val="36"/>
        </w:rPr>
      </w:pPr>
    </w:p>
    <w:p w14:paraId="00A7DF9B">
      <w:pPr>
        <w:keepNext w:val="0"/>
        <w:keepLines w:val="0"/>
        <w:pageBreakBefore w:val="0"/>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14:paraId="7DF12767">
      <w:pPr>
        <w:keepNext w:val="0"/>
        <w:keepLines w:val="0"/>
        <w:pageBreakBefore w:val="0"/>
        <w:kinsoku/>
        <w:overflowPunct/>
        <w:topLinePunct w:val="0"/>
        <w:bidi w:val="0"/>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14:paraId="35402FD8">
      <w:pPr>
        <w:pStyle w:val="4"/>
        <w:keepNext w:val="0"/>
        <w:keepLines w:val="0"/>
        <w:pageBreakBefore w:val="0"/>
        <w:widowControl/>
        <w:kinsoku/>
        <w:wordWrap/>
        <w:overflowPunct/>
        <w:topLinePunct w:val="0"/>
        <w:autoSpaceDE/>
        <w:autoSpaceDN/>
        <w:bidi w:val="0"/>
        <w:adjustRightInd/>
        <w:snapToGrid/>
        <w:spacing w:before="180" w:line="500" w:lineRule="exact"/>
        <w:ind w:firstLine="616" w:firstLineChars="200"/>
        <w:jc w:val="both"/>
        <w:textAlignment w:val="auto"/>
        <w:rPr>
          <w:rFonts w:hint="eastAsia" w:ascii="CESI仿宋-GB2312" w:hAnsi="CESI仿宋-GB2312" w:eastAsia="CESI仿宋-GB2312" w:cs="CESI仿宋-GB2312"/>
          <w:spacing w:val="-6"/>
          <w:kern w:val="0"/>
          <w:sz w:val="32"/>
          <w:szCs w:val="32"/>
          <w:lang w:eastAsia="zh-CN"/>
        </w:rPr>
      </w:pPr>
      <w:r>
        <w:rPr>
          <w:rFonts w:hint="eastAsia" w:ascii="CESI仿宋-GB2312" w:hAnsi="CESI仿宋-GB2312" w:eastAsia="CESI仿宋-GB2312" w:cs="CESI仿宋-GB2312"/>
          <w:spacing w:val="-6"/>
          <w:kern w:val="0"/>
          <w:sz w:val="32"/>
          <w:szCs w:val="32"/>
          <w:lang w:eastAsia="zh-CN"/>
        </w:rPr>
        <w:t>行政执法主体为：武汉市黄陂区民政局；依法受委托执法单位</w:t>
      </w:r>
      <w:r>
        <w:rPr>
          <w:rFonts w:hint="eastAsia" w:ascii="CESI仿宋-GB2312" w:hAnsi="CESI仿宋-GB2312" w:eastAsia="CESI仿宋-GB2312" w:cs="CESI仿宋-GB2312"/>
          <w:spacing w:val="-6"/>
          <w:kern w:val="0"/>
          <w:sz w:val="32"/>
          <w:szCs w:val="32"/>
          <w:lang w:val="en-US" w:eastAsia="zh-CN"/>
        </w:rPr>
        <w:t>1家</w:t>
      </w:r>
      <w:r>
        <w:rPr>
          <w:rFonts w:hint="eastAsia" w:ascii="CESI仿宋-GB2312" w:hAnsi="CESI仿宋-GB2312" w:eastAsia="CESI仿宋-GB2312" w:cs="CESI仿宋-GB2312"/>
          <w:spacing w:val="-6"/>
          <w:kern w:val="0"/>
          <w:sz w:val="32"/>
          <w:szCs w:val="32"/>
          <w:lang w:eastAsia="zh-CN"/>
        </w:rPr>
        <w:t>：武汉市黄陂区殡葬管理所（武汉市黄陂区殡葬管理执法队）</w:t>
      </w:r>
    </w:p>
    <w:p w14:paraId="72A65C0A">
      <w:pPr>
        <w:keepNext w:val="0"/>
        <w:keepLines w:val="0"/>
        <w:pageBreakBefore w:val="0"/>
        <w:numPr>
          <w:ilvl w:val="0"/>
          <w:numId w:val="1"/>
        </w:numPr>
        <w:kinsoku/>
        <w:overflowPunct/>
        <w:topLinePunct w:val="0"/>
        <w:bidi w:val="0"/>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行政执法机关及各执法主体的执法岗位设置数量及在岗执法人员数量。</w:t>
      </w:r>
    </w:p>
    <w:p w14:paraId="6D7839E4">
      <w:pPr>
        <w:pStyle w:val="4"/>
        <w:keepNext w:val="0"/>
        <w:keepLines w:val="0"/>
        <w:pageBreakBefore w:val="0"/>
        <w:widowControl/>
        <w:kinsoku/>
        <w:wordWrap/>
        <w:overflowPunct/>
        <w:topLinePunct w:val="0"/>
        <w:autoSpaceDE/>
        <w:autoSpaceDN/>
        <w:bidi w:val="0"/>
        <w:adjustRightInd/>
        <w:snapToGrid/>
        <w:spacing w:before="180" w:line="500" w:lineRule="exact"/>
        <w:ind w:firstLine="616" w:firstLineChars="200"/>
        <w:jc w:val="both"/>
        <w:textAlignment w:val="auto"/>
        <w:rPr>
          <w:rFonts w:hint="eastAsia" w:ascii="楷体" w:hAnsi="楷体" w:eastAsia="楷体" w:cs="楷体"/>
          <w:sz w:val="32"/>
          <w:szCs w:val="32"/>
        </w:rPr>
      </w:pPr>
      <w:r>
        <w:rPr>
          <w:rFonts w:hint="eastAsia" w:ascii="CESI仿宋-GB2312" w:hAnsi="CESI仿宋-GB2312" w:eastAsia="CESI仿宋-GB2312" w:cs="CESI仿宋-GB2312"/>
          <w:spacing w:val="-6"/>
          <w:kern w:val="0"/>
          <w:sz w:val="32"/>
          <w:szCs w:val="32"/>
          <w:lang w:eastAsia="zh-CN"/>
        </w:rPr>
        <w:t>黄陂区民政局执法人员共计</w:t>
      </w:r>
      <w:r>
        <w:rPr>
          <w:rFonts w:hint="eastAsia" w:ascii="CESI仿宋-GB2312" w:hAnsi="CESI仿宋-GB2312" w:eastAsia="CESI仿宋-GB2312" w:cs="CESI仿宋-GB2312"/>
          <w:spacing w:val="-6"/>
          <w:kern w:val="0"/>
          <w:sz w:val="32"/>
          <w:szCs w:val="32"/>
          <w:lang w:val="en-US" w:eastAsia="zh-CN"/>
        </w:rPr>
        <w:t>12人，其中：局</w:t>
      </w:r>
      <w:r>
        <w:rPr>
          <w:rFonts w:hint="eastAsia" w:ascii="CESI仿宋-GB2312" w:hAnsi="CESI仿宋-GB2312" w:eastAsia="CESI仿宋-GB2312" w:cs="CESI仿宋-GB2312"/>
          <w:spacing w:val="-6"/>
          <w:kern w:val="0"/>
          <w:sz w:val="32"/>
          <w:szCs w:val="32"/>
          <w:lang w:eastAsia="zh-CN"/>
        </w:rPr>
        <w:t>机关执法人员为</w:t>
      </w:r>
      <w:r>
        <w:rPr>
          <w:rFonts w:hint="eastAsia" w:ascii="CESI仿宋-GB2312" w:hAnsi="CESI仿宋-GB2312" w:eastAsia="CESI仿宋-GB2312" w:cs="CESI仿宋-GB2312"/>
          <w:spacing w:val="-6"/>
          <w:kern w:val="0"/>
          <w:sz w:val="32"/>
          <w:szCs w:val="32"/>
          <w:lang w:val="en-US" w:eastAsia="zh-CN"/>
        </w:rPr>
        <w:t>9人，</w:t>
      </w:r>
      <w:r>
        <w:rPr>
          <w:rFonts w:hint="eastAsia" w:ascii="CESI仿宋-GB2312" w:hAnsi="CESI仿宋-GB2312" w:eastAsia="CESI仿宋-GB2312" w:cs="CESI仿宋-GB2312"/>
          <w:spacing w:val="-6"/>
          <w:kern w:val="0"/>
          <w:sz w:val="32"/>
          <w:szCs w:val="32"/>
          <w:lang w:eastAsia="zh-CN"/>
        </w:rPr>
        <w:t>武汉市黄陂区殡葬管理所（武汉市黄陂区殡葬管理执法队）执法人员为</w:t>
      </w:r>
      <w:r>
        <w:rPr>
          <w:rFonts w:hint="eastAsia" w:ascii="CESI仿宋-GB2312" w:hAnsi="CESI仿宋-GB2312" w:eastAsia="CESI仿宋-GB2312" w:cs="CESI仿宋-GB2312"/>
          <w:spacing w:val="-6"/>
          <w:kern w:val="0"/>
          <w:sz w:val="32"/>
          <w:szCs w:val="32"/>
          <w:lang w:val="en-US" w:eastAsia="zh-CN"/>
        </w:rPr>
        <w:t>3人</w:t>
      </w:r>
    </w:p>
    <w:p w14:paraId="6B0FF6E5">
      <w:pPr>
        <w:keepNext w:val="0"/>
        <w:keepLines w:val="0"/>
        <w:pageBreakBefore w:val="0"/>
        <w:numPr>
          <w:ilvl w:val="0"/>
          <w:numId w:val="1"/>
        </w:numPr>
        <w:kinsoku/>
        <w:overflowPunct/>
        <w:topLinePunct w:val="0"/>
        <w:bidi w:val="0"/>
        <w:spacing w:line="500" w:lineRule="exact"/>
        <w:ind w:left="0" w:leftChars="0"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rPr>
        <w:t>其他需要说明的情况。</w:t>
      </w:r>
    </w:p>
    <w:p w14:paraId="06F5634D">
      <w:pPr>
        <w:keepNext w:val="0"/>
        <w:keepLines w:val="0"/>
        <w:pageBreakBefore w:val="0"/>
        <w:numPr>
          <w:ilvl w:val="0"/>
          <w:numId w:val="0"/>
        </w:numPr>
        <w:kinsoku/>
        <w:overflowPunct/>
        <w:topLinePunct w:val="0"/>
        <w:bidi w:val="0"/>
        <w:spacing w:line="500" w:lineRule="exact"/>
        <w:ind w:leftChars="200" w:firstLine="320" w:firstLineChars="1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无</w:t>
      </w:r>
    </w:p>
    <w:p w14:paraId="66BDB6BD">
      <w:pPr>
        <w:keepNext w:val="0"/>
        <w:keepLines w:val="0"/>
        <w:pageBreakBefore w:val="0"/>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二、202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年度行政执法案件情况</w:t>
      </w:r>
    </w:p>
    <w:p w14:paraId="728185D0">
      <w:pPr>
        <w:pStyle w:val="4"/>
        <w:keepNext w:val="0"/>
        <w:keepLines w:val="0"/>
        <w:pageBreakBefore w:val="0"/>
        <w:widowControl/>
        <w:kinsoku/>
        <w:overflowPunct/>
        <w:topLinePunct w:val="0"/>
        <w:bidi w:val="0"/>
        <w:spacing w:before="0" w:beforeAutospacing="0" w:after="0" w:afterAutospacing="0" w:line="50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年行政处罚实施情况统计表</w:t>
      </w:r>
    </w:p>
    <w:tbl>
      <w:tblPr>
        <w:tblStyle w:val="5"/>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14:paraId="4CC09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3" w:hRule="atLeast"/>
          <w:jc w:val="center"/>
        </w:trPr>
        <w:tc>
          <w:tcPr>
            <w:tcW w:w="8416" w:type="dxa"/>
            <w:gridSpan w:val="9"/>
            <w:noWrap/>
            <w:tcMar>
              <w:top w:w="0" w:type="dxa"/>
              <w:left w:w="84" w:type="dxa"/>
              <w:bottom w:w="0" w:type="dxa"/>
              <w:right w:w="84" w:type="dxa"/>
            </w:tcMar>
            <w:vAlign w:val="center"/>
          </w:tcPr>
          <w:p w14:paraId="0E6C20BF">
            <w:pPr>
              <w:pStyle w:val="4"/>
              <w:keepNext w:val="0"/>
              <w:keepLines w:val="0"/>
              <w:pageBreakBefore w:val="0"/>
              <w:widowControl/>
              <w:tabs>
                <w:tab w:val="left" w:pos="3082"/>
              </w:tabs>
              <w:kinsoku/>
              <w:overflowPunct/>
              <w:topLinePunct w:val="0"/>
              <w:bidi w:val="0"/>
              <w:spacing w:before="0" w:beforeAutospacing="0" w:after="0" w:afterAutospacing="0" w:line="500" w:lineRule="exact"/>
              <w:jc w:val="center"/>
              <w:textAlignment w:val="auto"/>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行政处罚实施数量（宗）</w:t>
            </w:r>
          </w:p>
        </w:tc>
      </w:tr>
      <w:tr w14:paraId="7DA0A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33" w:hRule="atLeast"/>
          <w:jc w:val="center"/>
        </w:trPr>
        <w:tc>
          <w:tcPr>
            <w:tcW w:w="751" w:type="dxa"/>
            <w:noWrap/>
            <w:tcMar>
              <w:top w:w="0" w:type="dxa"/>
              <w:left w:w="84" w:type="dxa"/>
              <w:bottom w:w="0" w:type="dxa"/>
              <w:right w:w="84" w:type="dxa"/>
            </w:tcMar>
            <w:vAlign w:val="center"/>
          </w:tcPr>
          <w:p w14:paraId="5A7EE523">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Style w:val="7"/>
                <w:rFonts w:hint="default" w:ascii="CESI黑体-GB2312" w:hAnsi="CESI黑体-GB2312" w:eastAsia="CESI黑体-GB2312" w:cs="CESI黑体-GB2312"/>
                <w:b w:val="0"/>
                <w:bCs/>
                <w:sz w:val="18"/>
                <w:szCs w:val="18"/>
              </w:rPr>
            </w:pPr>
            <w:r>
              <w:rPr>
                <w:rStyle w:val="7"/>
                <w:rFonts w:hint="eastAsia" w:ascii="CESI黑体-GB2312" w:hAnsi="CESI黑体-GB2312" w:eastAsia="CESI黑体-GB2312" w:cs="CESI黑体-GB2312"/>
                <w:b w:val="0"/>
                <w:bCs/>
                <w:sz w:val="18"/>
                <w:szCs w:val="18"/>
              </w:rPr>
              <w:t>单位</w:t>
            </w:r>
            <w:r>
              <w:rPr>
                <w:rStyle w:val="7"/>
                <w:rFonts w:hint="default" w:ascii="CESI黑体-GB2312" w:hAnsi="CESI黑体-GB2312" w:eastAsia="CESI黑体-GB2312" w:cs="CESI黑体-GB2312"/>
                <w:b w:val="0"/>
                <w:bCs/>
                <w:sz w:val="18"/>
                <w:szCs w:val="18"/>
              </w:rPr>
              <w:t>名称</w:t>
            </w:r>
          </w:p>
        </w:tc>
        <w:tc>
          <w:tcPr>
            <w:tcW w:w="937" w:type="dxa"/>
            <w:noWrap/>
            <w:tcMar>
              <w:top w:w="0" w:type="dxa"/>
              <w:left w:w="84" w:type="dxa"/>
              <w:bottom w:w="0" w:type="dxa"/>
              <w:right w:w="84" w:type="dxa"/>
            </w:tcMar>
            <w:vAlign w:val="center"/>
          </w:tcPr>
          <w:p w14:paraId="3F75EA6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CESI黑体-GB2312" w:hAnsi="CESI黑体-GB2312" w:eastAsia="CESI黑体-GB2312" w:cs="CESI黑体-GB2312"/>
                <w:bCs/>
                <w:sz w:val="18"/>
                <w:szCs w:val="18"/>
              </w:rPr>
            </w:pPr>
            <w:r>
              <w:rPr>
                <w:rFonts w:hint="default" w:ascii="CESI黑体-GB2312" w:hAnsi="CESI黑体-GB2312" w:eastAsia="CESI黑体-GB2312" w:cs="CESI黑体-GB2312"/>
                <w:bCs/>
                <w:sz w:val="18"/>
                <w:szCs w:val="18"/>
              </w:rPr>
              <w:t>警告</w:t>
            </w:r>
          </w:p>
        </w:tc>
        <w:tc>
          <w:tcPr>
            <w:tcW w:w="878" w:type="dxa"/>
            <w:noWrap/>
            <w:tcMar>
              <w:top w:w="0" w:type="dxa"/>
              <w:left w:w="84" w:type="dxa"/>
              <w:bottom w:w="0" w:type="dxa"/>
              <w:right w:w="84" w:type="dxa"/>
            </w:tcMar>
            <w:vAlign w:val="center"/>
          </w:tcPr>
          <w:p w14:paraId="0BDC35E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CESI黑体-GB2312" w:hAnsi="CESI黑体-GB2312" w:eastAsia="CESI黑体-GB2312" w:cs="CESI黑体-GB2312"/>
                <w:bCs/>
                <w:sz w:val="18"/>
                <w:szCs w:val="18"/>
              </w:rPr>
            </w:pPr>
            <w:r>
              <w:rPr>
                <w:rFonts w:hint="default" w:ascii="CESI黑体-GB2312" w:hAnsi="CESI黑体-GB2312" w:eastAsia="CESI黑体-GB2312" w:cs="CESI黑体-GB2312"/>
                <w:bCs/>
                <w:sz w:val="18"/>
                <w:szCs w:val="18"/>
              </w:rPr>
              <w:t>通报批评</w:t>
            </w:r>
          </w:p>
        </w:tc>
        <w:tc>
          <w:tcPr>
            <w:tcW w:w="952" w:type="dxa"/>
            <w:noWrap/>
            <w:tcMar>
              <w:top w:w="0" w:type="dxa"/>
              <w:left w:w="84" w:type="dxa"/>
              <w:bottom w:w="0" w:type="dxa"/>
              <w:right w:w="84" w:type="dxa"/>
            </w:tcMar>
            <w:vAlign w:val="center"/>
          </w:tcPr>
          <w:p w14:paraId="75D7BB3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CESI黑体-GB2312" w:hAnsi="CESI黑体-GB2312" w:eastAsia="CESI黑体-GB2312" w:cs="CESI黑体-GB2312"/>
                <w:bCs/>
                <w:sz w:val="18"/>
                <w:szCs w:val="18"/>
              </w:rPr>
            </w:pPr>
            <w:r>
              <w:rPr>
                <w:rFonts w:hint="default" w:ascii="CESI黑体-GB2312" w:hAnsi="CESI黑体-GB2312" w:eastAsia="CESI黑体-GB2312" w:cs="CESI黑体-GB2312"/>
                <w:bCs/>
                <w:sz w:val="18"/>
                <w:szCs w:val="18"/>
              </w:rPr>
              <w:t>罚款</w:t>
            </w:r>
          </w:p>
        </w:tc>
        <w:tc>
          <w:tcPr>
            <w:tcW w:w="1065" w:type="dxa"/>
            <w:noWrap/>
            <w:tcMar>
              <w:top w:w="0" w:type="dxa"/>
              <w:left w:w="84" w:type="dxa"/>
              <w:bottom w:w="0" w:type="dxa"/>
              <w:right w:w="84" w:type="dxa"/>
            </w:tcMar>
            <w:vAlign w:val="center"/>
          </w:tcPr>
          <w:p w14:paraId="2A0F5FF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CESI黑体-GB2312" w:hAnsi="CESI黑体-GB2312" w:eastAsia="CESI黑体-GB2312" w:cs="CESI黑体-GB2312"/>
                <w:bCs/>
                <w:sz w:val="18"/>
                <w:szCs w:val="18"/>
              </w:rPr>
            </w:pPr>
            <w:r>
              <w:rPr>
                <w:rFonts w:hint="default" w:ascii="CESI黑体-GB2312" w:hAnsi="CESI黑体-GB2312" w:eastAsia="CESI黑体-GB2312" w:cs="CESI黑体-GB2312"/>
                <w:bCs/>
                <w:sz w:val="18"/>
                <w:szCs w:val="18"/>
              </w:rPr>
              <w:t>没收违法所得</w:t>
            </w:r>
          </w:p>
        </w:tc>
        <w:tc>
          <w:tcPr>
            <w:tcW w:w="795" w:type="dxa"/>
            <w:noWrap/>
            <w:tcMar>
              <w:top w:w="0" w:type="dxa"/>
              <w:left w:w="84" w:type="dxa"/>
              <w:bottom w:w="0" w:type="dxa"/>
              <w:right w:w="84" w:type="dxa"/>
            </w:tcMar>
            <w:vAlign w:val="center"/>
          </w:tcPr>
          <w:p w14:paraId="414AF96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CESI黑体-GB2312" w:hAnsi="CESI黑体-GB2312" w:eastAsia="CESI黑体-GB2312" w:cs="CESI黑体-GB2312"/>
                <w:bCs/>
                <w:sz w:val="18"/>
                <w:szCs w:val="18"/>
              </w:rPr>
            </w:pPr>
            <w:r>
              <w:rPr>
                <w:rFonts w:hint="default" w:ascii="CESI黑体-GB2312" w:hAnsi="CESI黑体-GB2312" w:eastAsia="CESI黑体-GB2312" w:cs="CESI黑体-GB2312"/>
                <w:bCs/>
                <w:sz w:val="18"/>
                <w:szCs w:val="18"/>
              </w:rPr>
              <w:t>没收非法财物</w:t>
            </w:r>
          </w:p>
        </w:tc>
        <w:tc>
          <w:tcPr>
            <w:tcW w:w="885" w:type="dxa"/>
            <w:noWrap/>
            <w:tcMar>
              <w:top w:w="0" w:type="dxa"/>
              <w:left w:w="84" w:type="dxa"/>
              <w:bottom w:w="0" w:type="dxa"/>
              <w:right w:w="84" w:type="dxa"/>
            </w:tcMar>
            <w:vAlign w:val="center"/>
          </w:tcPr>
          <w:p w14:paraId="543BBA9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CESI黑体-GB2312" w:hAnsi="CESI黑体-GB2312" w:eastAsia="CESI黑体-GB2312" w:cs="CESI黑体-GB2312"/>
                <w:bCs/>
                <w:sz w:val="18"/>
                <w:szCs w:val="18"/>
              </w:rPr>
            </w:pPr>
            <w:r>
              <w:rPr>
                <w:rFonts w:hint="default" w:ascii="CESI黑体-GB2312" w:hAnsi="CESI黑体-GB2312" w:eastAsia="CESI黑体-GB2312" w:cs="CESI黑体-GB2312"/>
                <w:bCs/>
                <w:sz w:val="18"/>
                <w:szCs w:val="18"/>
              </w:rPr>
              <w:t>暂扣许可证件</w:t>
            </w:r>
          </w:p>
        </w:tc>
        <w:tc>
          <w:tcPr>
            <w:tcW w:w="885" w:type="dxa"/>
            <w:noWrap/>
            <w:tcMar>
              <w:top w:w="0" w:type="dxa"/>
              <w:left w:w="84" w:type="dxa"/>
              <w:bottom w:w="0" w:type="dxa"/>
              <w:right w:w="84" w:type="dxa"/>
            </w:tcMar>
            <w:vAlign w:val="center"/>
          </w:tcPr>
          <w:p w14:paraId="2F7C994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CESI黑体-GB2312" w:hAnsi="CESI黑体-GB2312" w:eastAsia="CESI黑体-GB2312" w:cs="CESI黑体-GB2312"/>
                <w:bCs/>
                <w:sz w:val="18"/>
                <w:szCs w:val="18"/>
              </w:rPr>
            </w:pPr>
            <w:r>
              <w:rPr>
                <w:rFonts w:hint="default" w:ascii="CESI黑体-GB2312" w:hAnsi="CESI黑体-GB2312" w:eastAsia="CESI黑体-GB2312" w:cs="CESI黑体-GB2312"/>
                <w:bCs/>
                <w:sz w:val="18"/>
                <w:szCs w:val="18"/>
              </w:rPr>
              <w:t>降低资质等级</w:t>
            </w:r>
          </w:p>
        </w:tc>
        <w:tc>
          <w:tcPr>
            <w:tcW w:w="1268" w:type="dxa"/>
            <w:noWrap/>
            <w:tcMar>
              <w:top w:w="0" w:type="dxa"/>
              <w:left w:w="84" w:type="dxa"/>
              <w:bottom w:w="0" w:type="dxa"/>
              <w:right w:w="84" w:type="dxa"/>
            </w:tcMar>
            <w:vAlign w:val="center"/>
          </w:tcPr>
          <w:p w14:paraId="4264414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CESI黑体-GB2312" w:hAnsi="CESI黑体-GB2312" w:eastAsia="CESI黑体-GB2312" w:cs="CESI黑体-GB2312"/>
                <w:bCs/>
                <w:sz w:val="18"/>
                <w:szCs w:val="18"/>
              </w:rPr>
            </w:pPr>
            <w:r>
              <w:rPr>
                <w:rFonts w:hint="default" w:ascii="CESI黑体-GB2312" w:hAnsi="CESI黑体-GB2312" w:eastAsia="CESI黑体-GB2312" w:cs="CESI黑体-GB2312"/>
                <w:bCs/>
                <w:sz w:val="18"/>
                <w:szCs w:val="18"/>
              </w:rPr>
              <w:t>吊销许可证件</w:t>
            </w:r>
          </w:p>
        </w:tc>
      </w:tr>
      <w:tr w14:paraId="30F07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10" w:hRule="atLeast"/>
          <w:jc w:val="center"/>
        </w:trPr>
        <w:tc>
          <w:tcPr>
            <w:tcW w:w="751" w:type="dxa"/>
            <w:vMerge w:val="restart"/>
            <w:noWrap/>
            <w:tcMar>
              <w:top w:w="0" w:type="dxa"/>
              <w:left w:w="84" w:type="dxa"/>
              <w:bottom w:w="0" w:type="dxa"/>
              <w:right w:w="84" w:type="dxa"/>
            </w:tcMar>
            <w:vAlign w:val="center"/>
          </w:tcPr>
          <w:p w14:paraId="0D9E532F">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rPr>
            </w:pPr>
          </w:p>
        </w:tc>
        <w:tc>
          <w:tcPr>
            <w:tcW w:w="937" w:type="dxa"/>
            <w:noWrap/>
            <w:tcMar>
              <w:top w:w="0" w:type="dxa"/>
              <w:left w:w="84" w:type="dxa"/>
              <w:bottom w:w="0" w:type="dxa"/>
              <w:right w:w="84" w:type="dxa"/>
            </w:tcMar>
            <w:vAlign w:val="center"/>
          </w:tcPr>
          <w:p w14:paraId="14971D0E">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default"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878" w:type="dxa"/>
            <w:noWrap/>
            <w:tcMar>
              <w:top w:w="0" w:type="dxa"/>
              <w:left w:w="84" w:type="dxa"/>
              <w:bottom w:w="0" w:type="dxa"/>
              <w:right w:w="84" w:type="dxa"/>
            </w:tcMar>
            <w:vAlign w:val="center"/>
          </w:tcPr>
          <w:p w14:paraId="7D167413">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952" w:type="dxa"/>
            <w:noWrap/>
            <w:tcMar>
              <w:top w:w="0" w:type="dxa"/>
              <w:left w:w="84" w:type="dxa"/>
              <w:bottom w:w="0" w:type="dxa"/>
              <w:right w:w="84" w:type="dxa"/>
            </w:tcMar>
            <w:vAlign w:val="center"/>
          </w:tcPr>
          <w:p w14:paraId="6AE17694">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1065" w:type="dxa"/>
            <w:noWrap/>
            <w:tcMar>
              <w:top w:w="0" w:type="dxa"/>
              <w:left w:w="84" w:type="dxa"/>
              <w:bottom w:w="0" w:type="dxa"/>
              <w:right w:w="84" w:type="dxa"/>
            </w:tcMar>
            <w:vAlign w:val="center"/>
          </w:tcPr>
          <w:p w14:paraId="62671A3B">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default"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795" w:type="dxa"/>
            <w:noWrap/>
            <w:tcMar>
              <w:top w:w="0" w:type="dxa"/>
              <w:left w:w="84" w:type="dxa"/>
              <w:bottom w:w="0" w:type="dxa"/>
              <w:right w:w="84" w:type="dxa"/>
            </w:tcMar>
            <w:vAlign w:val="center"/>
          </w:tcPr>
          <w:p w14:paraId="287FA1FF">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885" w:type="dxa"/>
            <w:noWrap/>
            <w:tcMar>
              <w:top w:w="0" w:type="dxa"/>
              <w:left w:w="84" w:type="dxa"/>
              <w:bottom w:w="0" w:type="dxa"/>
              <w:right w:w="84" w:type="dxa"/>
            </w:tcMar>
            <w:vAlign w:val="center"/>
          </w:tcPr>
          <w:p w14:paraId="5B6BC94A">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885" w:type="dxa"/>
            <w:noWrap/>
            <w:tcMar>
              <w:top w:w="0" w:type="dxa"/>
              <w:left w:w="84" w:type="dxa"/>
              <w:bottom w:w="0" w:type="dxa"/>
              <w:right w:w="84" w:type="dxa"/>
            </w:tcMar>
            <w:vAlign w:val="center"/>
          </w:tcPr>
          <w:p w14:paraId="47100626">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1268" w:type="dxa"/>
            <w:noWrap/>
            <w:tcMar>
              <w:top w:w="0" w:type="dxa"/>
              <w:left w:w="84" w:type="dxa"/>
              <w:bottom w:w="0" w:type="dxa"/>
              <w:right w:w="84" w:type="dxa"/>
            </w:tcMar>
            <w:vAlign w:val="center"/>
          </w:tcPr>
          <w:p w14:paraId="7BD11489">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r>
      <w:tr w14:paraId="38839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noWrap/>
            <w:tcMar>
              <w:top w:w="0" w:type="dxa"/>
              <w:left w:w="84" w:type="dxa"/>
              <w:bottom w:w="0" w:type="dxa"/>
              <w:right w:w="84" w:type="dxa"/>
            </w:tcMar>
            <w:vAlign w:val="center"/>
          </w:tcPr>
          <w:p w14:paraId="74023E15">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rPr>
            </w:pPr>
          </w:p>
        </w:tc>
        <w:tc>
          <w:tcPr>
            <w:tcW w:w="937" w:type="dxa"/>
            <w:noWrap/>
            <w:tcMar>
              <w:top w:w="0" w:type="dxa"/>
              <w:left w:w="84" w:type="dxa"/>
              <w:bottom w:w="0" w:type="dxa"/>
              <w:right w:w="84" w:type="dxa"/>
            </w:tcMar>
            <w:vAlign w:val="center"/>
          </w:tcPr>
          <w:p w14:paraId="2A42B77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CESI黑体-GB2312" w:hAnsi="CESI黑体-GB2312" w:eastAsia="CESI黑体-GB2312" w:cs="CESI黑体-GB2312"/>
                <w:sz w:val="18"/>
                <w:szCs w:val="18"/>
              </w:rPr>
            </w:pPr>
            <w:r>
              <w:rPr>
                <w:rFonts w:hint="eastAsia" w:ascii="CESI黑体-GB2312" w:hAnsi="CESI黑体-GB2312" w:eastAsia="CESI黑体-GB2312" w:cs="CESI黑体-GB2312"/>
                <w:bCs/>
                <w:sz w:val="18"/>
                <w:szCs w:val="18"/>
              </w:rPr>
              <w:t>限制开展生产经营活动</w:t>
            </w:r>
          </w:p>
        </w:tc>
        <w:tc>
          <w:tcPr>
            <w:tcW w:w="878" w:type="dxa"/>
            <w:noWrap/>
            <w:tcMar>
              <w:top w:w="0" w:type="dxa"/>
              <w:left w:w="84" w:type="dxa"/>
              <w:bottom w:w="0" w:type="dxa"/>
              <w:right w:w="84" w:type="dxa"/>
            </w:tcMar>
            <w:vAlign w:val="center"/>
          </w:tcPr>
          <w:p w14:paraId="5EDBC52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CESI黑体-GB2312" w:hAnsi="CESI黑体-GB2312" w:eastAsia="CESI黑体-GB2312" w:cs="CESI黑体-GB2312"/>
                <w:sz w:val="18"/>
                <w:szCs w:val="18"/>
              </w:rPr>
            </w:pPr>
            <w:r>
              <w:rPr>
                <w:rFonts w:hint="eastAsia" w:ascii="CESI黑体-GB2312" w:hAnsi="CESI黑体-GB2312" w:eastAsia="CESI黑体-GB2312" w:cs="CESI黑体-GB2312"/>
                <w:bCs/>
                <w:sz w:val="18"/>
                <w:szCs w:val="18"/>
              </w:rPr>
              <w:t>责令停产停业</w:t>
            </w:r>
          </w:p>
        </w:tc>
        <w:tc>
          <w:tcPr>
            <w:tcW w:w="952" w:type="dxa"/>
            <w:noWrap/>
            <w:tcMar>
              <w:top w:w="0" w:type="dxa"/>
              <w:left w:w="84" w:type="dxa"/>
              <w:bottom w:w="0" w:type="dxa"/>
              <w:right w:w="84" w:type="dxa"/>
            </w:tcMar>
            <w:vAlign w:val="center"/>
          </w:tcPr>
          <w:p w14:paraId="31AB55F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CESI黑体-GB2312" w:hAnsi="CESI黑体-GB2312" w:eastAsia="CESI黑体-GB2312" w:cs="CESI黑体-GB2312"/>
                <w:sz w:val="18"/>
                <w:szCs w:val="18"/>
              </w:rPr>
            </w:pPr>
            <w:r>
              <w:rPr>
                <w:rFonts w:hint="eastAsia" w:ascii="CESI黑体-GB2312" w:hAnsi="CESI黑体-GB2312" w:eastAsia="CESI黑体-GB2312" w:cs="CESI黑体-GB2312"/>
                <w:sz w:val="18"/>
                <w:szCs w:val="18"/>
              </w:rPr>
              <w:t>责令关闭</w:t>
            </w:r>
          </w:p>
        </w:tc>
        <w:tc>
          <w:tcPr>
            <w:tcW w:w="1065" w:type="dxa"/>
            <w:noWrap/>
            <w:tcMar>
              <w:top w:w="0" w:type="dxa"/>
              <w:left w:w="84" w:type="dxa"/>
              <w:bottom w:w="0" w:type="dxa"/>
              <w:right w:w="84" w:type="dxa"/>
            </w:tcMar>
            <w:vAlign w:val="center"/>
          </w:tcPr>
          <w:p w14:paraId="39D304B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CESI黑体-GB2312" w:hAnsi="CESI黑体-GB2312" w:eastAsia="CESI黑体-GB2312" w:cs="CESI黑体-GB2312"/>
                <w:sz w:val="18"/>
                <w:szCs w:val="18"/>
              </w:rPr>
            </w:pPr>
            <w:r>
              <w:rPr>
                <w:rFonts w:hint="eastAsia" w:ascii="CESI黑体-GB2312" w:hAnsi="CESI黑体-GB2312" w:eastAsia="CESI黑体-GB2312" w:cs="CESI黑体-GB2312"/>
                <w:sz w:val="18"/>
                <w:szCs w:val="18"/>
              </w:rPr>
              <w:t>限制从业</w:t>
            </w:r>
          </w:p>
        </w:tc>
        <w:tc>
          <w:tcPr>
            <w:tcW w:w="795" w:type="dxa"/>
            <w:noWrap/>
            <w:tcMar>
              <w:top w:w="0" w:type="dxa"/>
              <w:left w:w="84" w:type="dxa"/>
              <w:bottom w:w="0" w:type="dxa"/>
              <w:right w:w="84" w:type="dxa"/>
            </w:tcMar>
            <w:vAlign w:val="center"/>
          </w:tcPr>
          <w:p w14:paraId="0BE096C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CESI黑体-GB2312" w:hAnsi="CESI黑体-GB2312" w:eastAsia="CESI黑体-GB2312" w:cs="CESI黑体-GB2312"/>
                <w:sz w:val="18"/>
                <w:szCs w:val="18"/>
              </w:rPr>
            </w:pPr>
            <w:r>
              <w:rPr>
                <w:rFonts w:hint="eastAsia" w:ascii="CESI黑体-GB2312" w:hAnsi="CESI黑体-GB2312" w:eastAsia="CESI黑体-GB2312" w:cs="CESI黑体-GB2312"/>
                <w:sz w:val="18"/>
                <w:szCs w:val="18"/>
              </w:rPr>
              <w:t>行政拘留</w:t>
            </w:r>
          </w:p>
        </w:tc>
        <w:tc>
          <w:tcPr>
            <w:tcW w:w="885" w:type="dxa"/>
            <w:noWrap/>
            <w:tcMar>
              <w:top w:w="0" w:type="dxa"/>
              <w:left w:w="84" w:type="dxa"/>
              <w:bottom w:w="0" w:type="dxa"/>
              <w:right w:w="84" w:type="dxa"/>
            </w:tcMar>
            <w:vAlign w:val="center"/>
          </w:tcPr>
          <w:p w14:paraId="051A2A1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CESI黑体-GB2312" w:hAnsi="CESI黑体-GB2312" w:eastAsia="CESI黑体-GB2312" w:cs="CESI黑体-GB2312"/>
                <w:sz w:val="18"/>
                <w:szCs w:val="18"/>
              </w:rPr>
            </w:pPr>
            <w:r>
              <w:rPr>
                <w:rFonts w:hint="eastAsia" w:ascii="CESI黑体-GB2312" w:hAnsi="CESI黑体-GB2312" w:eastAsia="CESI黑体-GB2312" w:cs="CESI黑体-GB2312"/>
                <w:sz w:val="18"/>
                <w:szCs w:val="18"/>
              </w:rPr>
              <w:t>其他行政处罚</w:t>
            </w:r>
          </w:p>
        </w:tc>
        <w:tc>
          <w:tcPr>
            <w:tcW w:w="885" w:type="dxa"/>
            <w:noWrap/>
            <w:tcMar>
              <w:top w:w="0" w:type="dxa"/>
              <w:left w:w="84" w:type="dxa"/>
              <w:bottom w:w="0" w:type="dxa"/>
              <w:right w:w="84" w:type="dxa"/>
            </w:tcMar>
            <w:vAlign w:val="center"/>
          </w:tcPr>
          <w:p w14:paraId="5EE8B16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CESI黑体-GB2312" w:hAnsi="CESI黑体-GB2312" w:eastAsia="CESI黑体-GB2312" w:cs="CESI黑体-GB2312"/>
                <w:sz w:val="18"/>
                <w:szCs w:val="18"/>
              </w:rPr>
            </w:pPr>
            <w:r>
              <w:rPr>
                <w:rFonts w:hint="eastAsia" w:ascii="CESI黑体-GB2312" w:hAnsi="CESI黑体-GB2312" w:eastAsia="CESI黑体-GB2312" w:cs="CESI黑体-GB2312"/>
                <w:sz w:val="18"/>
                <w:szCs w:val="18"/>
              </w:rPr>
              <w:t>合计</w:t>
            </w:r>
          </w:p>
          <w:p w14:paraId="3F4D07B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CESI黑体-GB2312" w:hAnsi="CESI黑体-GB2312" w:eastAsia="CESI黑体-GB2312" w:cs="CESI黑体-GB2312"/>
                <w:sz w:val="18"/>
                <w:szCs w:val="18"/>
              </w:rPr>
            </w:pPr>
            <w:r>
              <w:rPr>
                <w:rFonts w:hint="eastAsia" w:ascii="CESI黑体-GB2312" w:hAnsi="CESI黑体-GB2312" w:eastAsia="CESI黑体-GB2312" w:cs="CESI黑体-GB2312"/>
                <w:sz w:val="18"/>
                <w:szCs w:val="18"/>
              </w:rPr>
              <w:t>（宗）</w:t>
            </w:r>
          </w:p>
        </w:tc>
        <w:tc>
          <w:tcPr>
            <w:tcW w:w="1268" w:type="dxa"/>
            <w:noWrap/>
            <w:tcMar>
              <w:top w:w="0" w:type="dxa"/>
              <w:left w:w="84" w:type="dxa"/>
              <w:bottom w:w="0" w:type="dxa"/>
              <w:right w:w="84" w:type="dxa"/>
            </w:tcMar>
            <w:vAlign w:val="center"/>
          </w:tcPr>
          <w:p w14:paraId="47B43A2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CESI黑体-GB2312" w:hAnsi="CESI黑体-GB2312" w:eastAsia="CESI黑体-GB2312" w:cs="CESI黑体-GB2312"/>
                <w:sz w:val="18"/>
                <w:szCs w:val="18"/>
              </w:rPr>
            </w:pPr>
            <w:r>
              <w:rPr>
                <w:rFonts w:hint="eastAsia" w:ascii="CESI黑体-GB2312" w:hAnsi="CESI黑体-GB2312" w:eastAsia="CESI黑体-GB2312" w:cs="CESI黑体-GB2312"/>
                <w:sz w:val="18"/>
                <w:szCs w:val="18"/>
              </w:rPr>
              <w:t>罚没金额（万元）</w:t>
            </w:r>
          </w:p>
        </w:tc>
      </w:tr>
      <w:tr w14:paraId="65241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14:paraId="453B0C55">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rPr>
            </w:pPr>
          </w:p>
        </w:tc>
        <w:tc>
          <w:tcPr>
            <w:tcW w:w="937" w:type="dxa"/>
            <w:tcBorders>
              <w:bottom w:val="single" w:color="auto" w:sz="12" w:space="0"/>
            </w:tcBorders>
            <w:noWrap/>
            <w:tcMar>
              <w:top w:w="0" w:type="dxa"/>
              <w:left w:w="84" w:type="dxa"/>
              <w:bottom w:w="0" w:type="dxa"/>
              <w:right w:w="84" w:type="dxa"/>
            </w:tcMar>
            <w:vAlign w:val="center"/>
          </w:tcPr>
          <w:p w14:paraId="07A80471">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878" w:type="dxa"/>
            <w:tcBorders>
              <w:bottom w:val="single" w:color="auto" w:sz="12" w:space="0"/>
            </w:tcBorders>
            <w:noWrap/>
            <w:tcMar>
              <w:top w:w="0" w:type="dxa"/>
              <w:left w:w="84" w:type="dxa"/>
              <w:bottom w:w="0" w:type="dxa"/>
              <w:right w:w="84" w:type="dxa"/>
            </w:tcMar>
            <w:vAlign w:val="center"/>
          </w:tcPr>
          <w:p w14:paraId="4D4B170B">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952" w:type="dxa"/>
            <w:tcBorders>
              <w:bottom w:val="single" w:color="auto" w:sz="12" w:space="0"/>
            </w:tcBorders>
            <w:noWrap/>
            <w:tcMar>
              <w:top w:w="0" w:type="dxa"/>
              <w:left w:w="84" w:type="dxa"/>
              <w:bottom w:w="0" w:type="dxa"/>
              <w:right w:w="84" w:type="dxa"/>
            </w:tcMar>
            <w:vAlign w:val="center"/>
          </w:tcPr>
          <w:p w14:paraId="38D26AC0">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1065" w:type="dxa"/>
            <w:tcBorders>
              <w:bottom w:val="single" w:color="auto" w:sz="12" w:space="0"/>
            </w:tcBorders>
            <w:noWrap/>
            <w:tcMar>
              <w:top w:w="0" w:type="dxa"/>
              <w:left w:w="84" w:type="dxa"/>
              <w:bottom w:w="0" w:type="dxa"/>
              <w:right w:w="84" w:type="dxa"/>
            </w:tcMar>
            <w:vAlign w:val="center"/>
          </w:tcPr>
          <w:p w14:paraId="7A1560D1">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795" w:type="dxa"/>
            <w:tcBorders>
              <w:bottom w:val="single" w:color="auto" w:sz="12" w:space="0"/>
            </w:tcBorders>
            <w:noWrap/>
            <w:tcMar>
              <w:top w:w="0" w:type="dxa"/>
              <w:left w:w="84" w:type="dxa"/>
              <w:bottom w:w="0" w:type="dxa"/>
              <w:right w:w="84" w:type="dxa"/>
            </w:tcMar>
            <w:vAlign w:val="center"/>
          </w:tcPr>
          <w:p w14:paraId="4BE55F3B">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6A5A9091">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31570CF0">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c>
          <w:tcPr>
            <w:tcW w:w="1268" w:type="dxa"/>
            <w:tcBorders>
              <w:bottom w:val="single" w:color="auto" w:sz="12" w:space="0"/>
            </w:tcBorders>
            <w:noWrap/>
            <w:tcMar>
              <w:top w:w="0" w:type="dxa"/>
              <w:left w:w="84" w:type="dxa"/>
              <w:bottom w:w="0" w:type="dxa"/>
              <w:right w:w="84" w:type="dxa"/>
            </w:tcMar>
            <w:vAlign w:val="center"/>
          </w:tcPr>
          <w:p w14:paraId="475EB877">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r>
    </w:tbl>
    <w:p w14:paraId="187BA9BF">
      <w:pPr>
        <w:pStyle w:val="4"/>
        <w:keepNext w:val="0"/>
        <w:keepLines w:val="0"/>
        <w:pageBreakBefore w:val="0"/>
        <w:widowControl/>
        <w:kinsoku/>
        <w:overflowPunct/>
        <w:topLinePunct w:val="0"/>
        <w:bidi w:val="0"/>
        <w:spacing w:before="0" w:beforeAutospacing="0" w:after="0" w:afterAutospacing="0" w:line="500" w:lineRule="exact"/>
        <w:ind w:firstLine="462" w:firstLineChars="200"/>
        <w:jc w:val="both"/>
        <w:textAlignment w:val="auto"/>
        <w:rPr>
          <w:rFonts w:hint="eastAsia" w:ascii="CESI仿宋-GB2312" w:hAnsi="CESI仿宋-GB2312" w:eastAsia="CESI仿宋-GB2312" w:cs="CESI仿宋-GB2312"/>
          <w:b/>
          <w:bCs/>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1.行政处罚实施数量的统计范围为统计年度1月1日至12月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14:paraId="56AEA884">
      <w:pPr>
        <w:pStyle w:val="4"/>
        <w:keepNext w:val="0"/>
        <w:keepLines w:val="0"/>
        <w:pageBreakBefore w:val="0"/>
        <w:widowControl/>
        <w:kinsoku/>
        <w:overflowPunct/>
        <w:topLinePunct w:val="0"/>
        <w:bidi w:val="0"/>
        <w:spacing w:before="180" w:beforeAutospacing="0" w:after="0" w:afterAutospacing="0" w:line="50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（二）202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年行政许可实施情况统计表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327"/>
        <w:gridCol w:w="1543"/>
        <w:gridCol w:w="1599"/>
        <w:gridCol w:w="1545"/>
        <w:gridCol w:w="1494"/>
        <w:gridCol w:w="1448"/>
      </w:tblGrid>
      <w:tr w14:paraId="66ABD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14:paraId="6CFD9431">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行政许可实施数量（宗）</w:t>
            </w:r>
          </w:p>
        </w:tc>
      </w:tr>
      <w:tr w14:paraId="336BB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noWrap/>
            <w:tcMar>
              <w:top w:w="0" w:type="dxa"/>
              <w:left w:w="84" w:type="dxa"/>
              <w:bottom w:w="0" w:type="dxa"/>
              <w:right w:w="84" w:type="dxa"/>
            </w:tcMar>
            <w:vAlign w:val="center"/>
          </w:tcPr>
          <w:p w14:paraId="388340FF">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1543" w:type="dxa"/>
            <w:noWrap/>
            <w:tcMar>
              <w:top w:w="0" w:type="dxa"/>
              <w:left w:w="84" w:type="dxa"/>
              <w:bottom w:w="0" w:type="dxa"/>
              <w:right w:w="84" w:type="dxa"/>
            </w:tcMar>
            <w:vAlign w:val="center"/>
          </w:tcPr>
          <w:p w14:paraId="0F1BAAFD">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申请数量</w:t>
            </w:r>
          </w:p>
        </w:tc>
        <w:tc>
          <w:tcPr>
            <w:tcW w:w="1599" w:type="dxa"/>
            <w:noWrap/>
            <w:tcMar>
              <w:top w:w="0" w:type="dxa"/>
              <w:left w:w="84" w:type="dxa"/>
              <w:bottom w:w="0" w:type="dxa"/>
              <w:right w:w="84" w:type="dxa"/>
            </w:tcMar>
            <w:vAlign w:val="center"/>
          </w:tcPr>
          <w:p w14:paraId="53B9C5CB">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受理数量</w:t>
            </w:r>
          </w:p>
        </w:tc>
        <w:tc>
          <w:tcPr>
            <w:tcW w:w="1545" w:type="dxa"/>
            <w:noWrap/>
            <w:tcMar>
              <w:top w:w="0" w:type="dxa"/>
              <w:left w:w="84" w:type="dxa"/>
              <w:bottom w:w="0" w:type="dxa"/>
              <w:right w:w="84" w:type="dxa"/>
            </w:tcMar>
            <w:vAlign w:val="center"/>
          </w:tcPr>
          <w:p w14:paraId="542ED0E6">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许可数量</w:t>
            </w:r>
          </w:p>
        </w:tc>
        <w:tc>
          <w:tcPr>
            <w:tcW w:w="1494" w:type="dxa"/>
            <w:noWrap/>
            <w:tcMar>
              <w:top w:w="0" w:type="dxa"/>
              <w:left w:w="84" w:type="dxa"/>
              <w:bottom w:w="0" w:type="dxa"/>
              <w:right w:w="84" w:type="dxa"/>
            </w:tcMar>
            <w:vAlign w:val="center"/>
          </w:tcPr>
          <w:p w14:paraId="46310B2B">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不予许可</w:t>
            </w:r>
          </w:p>
          <w:p w14:paraId="0CFA18A5">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c>
          <w:tcPr>
            <w:tcW w:w="1448" w:type="dxa"/>
            <w:noWrap/>
            <w:tcMar>
              <w:top w:w="0" w:type="dxa"/>
              <w:left w:w="84" w:type="dxa"/>
              <w:bottom w:w="0" w:type="dxa"/>
              <w:right w:w="84" w:type="dxa"/>
            </w:tcMar>
            <w:vAlign w:val="center"/>
          </w:tcPr>
          <w:p w14:paraId="5810BB47">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撤销许可</w:t>
            </w:r>
          </w:p>
          <w:p w14:paraId="35A1917A">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r>
      <w:tr w14:paraId="0A6E8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6" w:hRule="atLeast"/>
          <w:jc w:val="center"/>
        </w:trPr>
        <w:tc>
          <w:tcPr>
            <w:tcW w:w="1327" w:type="dxa"/>
            <w:tcBorders>
              <w:bottom w:val="single" w:color="auto" w:sz="12" w:space="0"/>
            </w:tcBorders>
            <w:noWrap/>
            <w:tcMar>
              <w:top w:w="0" w:type="dxa"/>
              <w:left w:w="84" w:type="dxa"/>
              <w:bottom w:w="0" w:type="dxa"/>
              <w:right w:w="84" w:type="dxa"/>
            </w:tcMar>
            <w:vAlign w:val="center"/>
          </w:tcPr>
          <w:p w14:paraId="36EB87EE">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default"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黄陂区民政局</w:t>
            </w:r>
          </w:p>
        </w:tc>
        <w:tc>
          <w:tcPr>
            <w:tcW w:w="1543" w:type="dxa"/>
            <w:tcBorders>
              <w:bottom w:val="single" w:color="auto" w:sz="12" w:space="0"/>
            </w:tcBorders>
            <w:noWrap/>
            <w:tcMar>
              <w:top w:w="0" w:type="dxa"/>
              <w:left w:w="84" w:type="dxa"/>
              <w:bottom w:w="0" w:type="dxa"/>
              <w:right w:w="84" w:type="dxa"/>
            </w:tcMar>
            <w:vAlign w:val="center"/>
          </w:tcPr>
          <w:p w14:paraId="0A928EEC">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599" w:type="dxa"/>
            <w:tcBorders>
              <w:bottom w:val="single" w:color="auto" w:sz="12" w:space="0"/>
            </w:tcBorders>
            <w:noWrap/>
            <w:tcMar>
              <w:top w:w="0" w:type="dxa"/>
              <w:left w:w="84" w:type="dxa"/>
              <w:bottom w:w="0" w:type="dxa"/>
              <w:right w:w="84" w:type="dxa"/>
            </w:tcMar>
            <w:vAlign w:val="center"/>
          </w:tcPr>
          <w:p w14:paraId="07B5A7E6">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545" w:type="dxa"/>
            <w:tcBorders>
              <w:bottom w:val="single" w:color="auto" w:sz="12" w:space="0"/>
            </w:tcBorders>
            <w:noWrap/>
            <w:tcMar>
              <w:top w:w="0" w:type="dxa"/>
              <w:left w:w="84" w:type="dxa"/>
              <w:bottom w:w="0" w:type="dxa"/>
              <w:right w:w="84" w:type="dxa"/>
            </w:tcMar>
            <w:vAlign w:val="center"/>
          </w:tcPr>
          <w:p w14:paraId="0B62FB30">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94" w:type="dxa"/>
            <w:tcBorders>
              <w:bottom w:val="single" w:color="auto" w:sz="12" w:space="0"/>
            </w:tcBorders>
            <w:noWrap/>
            <w:tcMar>
              <w:top w:w="0" w:type="dxa"/>
              <w:left w:w="84" w:type="dxa"/>
              <w:bottom w:w="0" w:type="dxa"/>
              <w:right w:w="84" w:type="dxa"/>
            </w:tcMar>
            <w:vAlign w:val="center"/>
          </w:tcPr>
          <w:p w14:paraId="21C48220">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48" w:type="dxa"/>
            <w:tcBorders>
              <w:bottom w:val="single" w:color="auto" w:sz="12" w:space="0"/>
            </w:tcBorders>
            <w:noWrap/>
            <w:tcMar>
              <w:top w:w="0" w:type="dxa"/>
              <w:left w:w="84" w:type="dxa"/>
              <w:bottom w:w="0" w:type="dxa"/>
              <w:right w:w="84" w:type="dxa"/>
            </w:tcMar>
            <w:vAlign w:val="center"/>
          </w:tcPr>
          <w:p w14:paraId="51EDE300">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r>
    </w:tbl>
    <w:p w14:paraId="449418B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62" w:firstLineChars="200"/>
        <w:jc w:val="both"/>
        <w:textAlignment w:val="auto"/>
        <w:rPr>
          <w:rFonts w:hint="eastAsia" w:ascii="CESI仿宋-GB2312" w:hAnsi="CESI仿宋-GB2312" w:eastAsia="CESI仿宋-GB2312" w:cs="CESI仿宋-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1.“申请数量”的统计范围为统计年度1月1日至12月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期间许可机关作出受理决定、许可决定、不予许可决定和撤销许可决定的数量。</w:t>
      </w:r>
    </w:p>
    <w:p w14:paraId="5560A3A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（三）202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年行政强制实施情况统计表</w:t>
      </w:r>
      <w:r>
        <w:rPr>
          <w:rStyle w:val="7"/>
          <w:rFonts w:hint="eastAsia" w:ascii="CESI楷体-GB2312" w:hAnsi="CESI楷体-GB2312" w:eastAsia="CESI楷体-GB2312" w:cs="CESI楷体-GB2312"/>
          <w:b w:val="0"/>
          <w:bCs w:val="0"/>
          <w:sz w:val="16"/>
          <w:szCs w:val="16"/>
        </w:rPr>
        <w:t> </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558"/>
        <w:gridCol w:w="711"/>
        <w:gridCol w:w="656"/>
        <w:gridCol w:w="699"/>
        <w:gridCol w:w="697"/>
        <w:gridCol w:w="589"/>
        <w:gridCol w:w="740"/>
        <w:gridCol w:w="958"/>
        <w:gridCol w:w="753"/>
        <w:gridCol w:w="425"/>
        <w:gridCol w:w="540"/>
        <w:gridCol w:w="534"/>
        <w:gridCol w:w="1212"/>
      </w:tblGrid>
      <w:tr w14:paraId="433D0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551" w:type="dxa"/>
            <w:vMerge w:val="restart"/>
            <w:tcBorders>
              <w:top w:val="single" w:color="auto" w:sz="12" w:space="0"/>
            </w:tcBorders>
            <w:noWrap/>
            <w:tcMar>
              <w:top w:w="0" w:type="dxa"/>
              <w:left w:w="84" w:type="dxa"/>
              <w:bottom w:w="0" w:type="dxa"/>
              <w:right w:w="84" w:type="dxa"/>
            </w:tcMar>
            <w:vAlign w:val="center"/>
          </w:tcPr>
          <w:p w14:paraId="235C2F87">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default"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单位</w:t>
            </w:r>
            <w:r>
              <w:rPr>
                <w:rStyle w:val="7"/>
                <w:rFonts w:hint="default" w:ascii="CESI黑体-GB2312" w:hAnsi="CESI黑体-GB2312" w:eastAsia="CESI黑体-GB2312" w:cs="CESI黑体-GB2312"/>
                <w:b w:val="0"/>
                <w:bCs/>
                <w:sz w:val="18"/>
                <w:szCs w:val="18"/>
              </w:rPr>
              <w:t>名称</w:t>
            </w:r>
          </w:p>
        </w:tc>
        <w:tc>
          <w:tcPr>
            <w:tcW w:w="2728" w:type="dxa"/>
            <w:gridSpan w:val="4"/>
            <w:tcBorders>
              <w:top w:val="single" w:color="auto" w:sz="12" w:space="0"/>
            </w:tcBorders>
            <w:noWrap/>
            <w:tcMar>
              <w:top w:w="0" w:type="dxa"/>
              <w:left w:w="84" w:type="dxa"/>
              <w:bottom w:w="0" w:type="dxa"/>
              <w:right w:w="84" w:type="dxa"/>
            </w:tcMar>
            <w:vAlign w:val="center"/>
          </w:tcPr>
          <w:p w14:paraId="1A4DA0B9">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行政强制措施实施数量（宗）</w:t>
            </w:r>
          </w:p>
        </w:tc>
        <w:tc>
          <w:tcPr>
            <w:tcW w:w="4481" w:type="dxa"/>
            <w:gridSpan w:val="7"/>
            <w:tcBorders>
              <w:top w:val="single" w:color="auto" w:sz="12" w:space="0"/>
            </w:tcBorders>
            <w:noWrap/>
            <w:tcMar>
              <w:top w:w="0" w:type="dxa"/>
              <w:left w:w="84" w:type="dxa"/>
              <w:bottom w:w="0" w:type="dxa"/>
              <w:right w:w="84" w:type="dxa"/>
            </w:tcMar>
            <w:vAlign w:val="center"/>
          </w:tcPr>
          <w:p w14:paraId="06357923">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行政强制执行实施数量（宗）</w:t>
            </w:r>
          </w:p>
        </w:tc>
        <w:tc>
          <w:tcPr>
            <w:tcW w:w="1196" w:type="dxa"/>
            <w:vMerge w:val="restart"/>
            <w:tcBorders>
              <w:top w:val="single" w:color="auto" w:sz="12" w:space="0"/>
            </w:tcBorders>
            <w:noWrap/>
            <w:tcMar>
              <w:top w:w="0" w:type="dxa"/>
              <w:left w:w="84" w:type="dxa"/>
              <w:bottom w:w="0" w:type="dxa"/>
              <w:right w:w="84" w:type="dxa"/>
            </w:tcMar>
            <w:vAlign w:val="center"/>
          </w:tcPr>
          <w:p w14:paraId="2C938CD4">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Style w:val="7"/>
                <w:rFonts w:hint="eastAsia" w:ascii="CESI黑体-GB2312" w:hAnsi="CESI黑体-GB2312" w:eastAsia="CESI黑体-GB2312" w:cs="CESI黑体-GB2312"/>
                <w:b w:val="0"/>
                <w:bCs/>
                <w:sz w:val="18"/>
                <w:szCs w:val="18"/>
              </w:rPr>
            </w:pPr>
            <w:r>
              <w:rPr>
                <w:rStyle w:val="7"/>
                <w:rFonts w:hint="eastAsia" w:ascii="CESI黑体-GB2312" w:hAnsi="CESI黑体-GB2312" w:eastAsia="CESI黑体-GB2312" w:cs="CESI黑体-GB2312"/>
                <w:b w:val="0"/>
                <w:bCs/>
                <w:sz w:val="18"/>
                <w:szCs w:val="18"/>
              </w:rPr>
              <w:t>合计</w:t>
            </w:r>
          </w:p>
          <w:p w14:paraId="31D388E7">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Style w:val="7"/>
                <w:rFonts w:hint="eastAsia" w:ascii="CESI黑体-GB2312" w:hAnsi="CESI黑体-GB2312" w:eastAsia="CESI黑体-GB2312" w:cs="CESI黑体-GB2312"/>
                <w:b w:val="0"/>
                <w:bCs/>
                <w:sz w:val="18"/>
                <w:szCs w:val="18"/>
              </w:rPr>
            </w:pPr>
            <w:r>
              <w:rPr>
                <w:rStyle w:val="7"/>
                <w:rFonts w:hint="eastAsia" w:ascii="CESI黑体-GB2312" w:hAnsi="CESI黑体-GB2312" w:eastAsia="CESI黑体-GB2312" w:cs="CESI黑体-GB2312"/>
                <w:b w:val="0"/>
                <w:bCs/>
                <w:sz w:val="18"/>
                <w:szCs w:val="18"/>
              </w:rPr>
              <w:t>（宗）</w:t>
            </w:r>
          </w:p>
        </w:tc>
      </w:tr>
      <w:tr w14:paraId="5B5DB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551" w:type="dxa"/>
            <w:vMerge w:val="continue"/>
            <w:noWrap/>
            <w:tcMar>
              <w:top w:w="0" w:type="dxa"/>
              <w:left w:w="84" w:type="dxa"/>
              <w:bottom w:w="0" w:type="dxa"/>
              <w:right w:w="84" w:type="dxa"/>
            </w:tcMar>
            <w:vAlign w:val="center"/>
          </w:tcPr>
          <w:p w14:paraId="102B0D83">
            <w:pPr>
              <w:keepNext w:val="0"/>
              <w:keepLines w:val="0"/>
              <w:pageBreakBefore w:val="0"/>
              <w:kinsoku/>
              <w:overflowPunct/>
              <w:topLinePunct w:val="0"/>
              <w:bidi w:val="0"/>
              <w:spacing w:line="500" w:lineRule="exact"/>
              <w:jc w:val="center"/>
              <w:textAlignment w:val="auto"/>
              <w:rPr>
                <w:rFonts w:hint="eastAsia" w:ascii="CESI黑体-GB2312" w:hAnsi="CESI黑体-GB2312" w:eastAsia="CESI黑体-GB2312" w:cs="CESI黑体-GB2312"/>
                <w:bCs/>
                <w:sz w:val="18"/>
                <w:szCs w:val="18"/>
              </w:rPr>
            </w:pPr>
          </w:p>
        </w:tc>
        <w:tc>
          <w:tcPr>
            <w:tcW w:w="702" w:type="dxa"/>
            <w:vMerge w:val="restart"/>
            <w:noWrap/>
            <w:tcMar>
              <w:top w:w="0" w:type="dxa"/>
              <w:left w:w="84" w:type="dxa"/>
              <w:bottom w:w="0" w:type="dxa"/>
              <w:right w:w="84" w:type="dxa"/>
            </w:tcMar>
            <w:vAlign w:val="center"/>
          </w:tcPr>
          <w:p w14:paraId="44740BC7">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查封场所、设施或者财物</w:t>
            </w:r>
          </w:p>
          <w:p w14:paraId="06776893">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p>
        </w:tc>
        <w:tc>
          <w:tcPr>
            <w:tcW w:w="648" w:type="dxa"/>
            <w:vMerge w:val="restart"/>
            <w:noWrap/>
            <w:tcMar>
              <w:top w:w="0" w:type="dxa"/>
              <w:left w:w="84" w:type="dxa"/>
              <w:bottom w:w="0" w:type="dxa"/>
              <w:right w:w="84" w:type="dxa"/>
            </w:tcMar>
            <w:vAlign w:val="center"/>
          </w:tcPr>
          <w:p w14:paraId="77A9C558">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扣押财物</w:t>
            </w:r>
          </w:p>
        </w:tc>
        <w:tc>
          <w:tcPr>
            <w:tcW w:w="690" w:type="dxa"/>
            <w:vMerge w:val="restart"/>
            <w:noWrap/>
            <w:tcMar>
              <w:top w:w="0" w:type="dxa"/>
              <w:left w:w="84" w:type="dxa"/>
              <w:bottom w:w="0" w:type="dxa"/>
              <w:right w:w="84" w:type="dxa"/>
            </w:tcMar>
            <w:vAlign w:val="center"/>
          </w:tcPr>
          <w:p w14:paraId="1EDB6C4D">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冻结存款、汇款</w:t>
            </w:r>
          </w:p>
        </w:tc>
        <w:tc>
          <w:tcPr>
            <w:tcW w:w="688" w:type="dxa"/>
            <w:vMerge w:val="restart"/>
            <w:noWrap/>
            <w:tcMar>
              <w:top w:w="0" w:type="dxa"/>
              <w:left w:w="84" w:type="dxa"/>
              <w:bottom w:w="0" w:type="dxa"/>
              <w:right w:w="84" w:type="dxa"/>
            </w:tcMar>
            <w:vAlign w:val="center"/>
          </w:tcPr>
          <w:p w14:paraId="33069636">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其他行政强制措施</w:t>
            </w:r>
          </w:p>
        </w:tc>
        <w:tc>
          <w:tcPr>
            <w:tcW w:w="3954" w:type="dxa"/>
            <w:gridSpan w:val="6"/>
            <w:noWrap/>
            <w:tcMar>
              <w:top w:w="0" w:type="dxa"/>
              <w:left w:w="84" w:type="dxa"/>
              <w:bottom w:w="0" w:type="dxa"/>
              <w:right w:w="84" w:type="dxa"/>
            </w:tcMar>
            <w:vAlign w:val="center"/>
          </w:tcPr>
          <w:p w14:paraId="5EECAE6D">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行政机关强制执行</w:t>
            </w:r>
          </w:p>
        </w:tc>
        <w:tc>
          <w:tcPr>
            <w:tcW w:w="527" w:type="dxa"/>
            <w:vMerge w:val="restart"/>
            <w:noWrap/>
            <w:tcMar>
              <w:top w:w="0" w:type="dxa"/>
              <w:left w:w="84" w:type="dxa"/>
              <w:bottom w:w="0" w:type="dxa"/>
              <w:right w:w="84" w:type="dxa"/>
            </w:tcMar>
            <w:vAlign w:val="center"/>
          </w:tcPr>
          <w:p w14:paraId="3C2AFD2D">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申请法院强制执行</w:t>
            </w:r>
          </w:p>
        </w:tc>
        <w:tc>
          <w:tcPr>
            <w:tcW w:w="1196" w:type="dxa"/>
            <w:vMerge w:val="continue"/>
            <w:noWrap/>
            <w:tcMar>
              <w:top w:w="0" w:type="dxa"/>
              <w:left w:w="84" w:type="dxa"/>
              <w:bottom w:w="0" w:type="dxa"/>
              <w:right w:w="84" w:type="dxa"/>
            </w:tcMar>
            <w:vAlign w:val="center"/>
          </w:tcPr>
          <w:p w14:paraId="5DA45442">
            <w:pPr>
              <w:keepNext w:val="0"/>
              <w:keepLines w:val="0"/>
              <w:pageBreakBefore w:val="0"/>
              <w:kinsoku/>
              <w:overflowPunct/>
              <w:topLinePunct w:val="0"/>
              <w:bidi w:val="0"/>
              <w:spacing w:line="500" w:lineRule="exact"/>
              <w:jc w:val="center"/>
              <w:textAlignment w:val="auto"/>
              <w:rPr>
                <w:rFonts w:hint="eastAsia" w:ascii="CESI黑体-GB2312" w:hAnsi="CESI黑体-GB2312" w:eastAsia="CESI黑体-GB2312" w:cs="CESI黑体-GB2312"/>
                <w:bCs/>
                <w:sz w:val="18"/>
                <w:szCs w:val="18"/>
              </w:rPr>
            </w:pPr>
          </w:p>
        </w:tc>
      </w:tr>
      <w:tr w14:paraId="31D6D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295" w:hRule="atLeast"/>
          <w:jc w:val="center"/>
        </w:trPr>
        <w:tc>
          <w:tcPr>
            <w:tcW w:w="551" w:type="dxa"/>
            <w:vMerge w:val="continue"/>
            <w:noWrap/>
            <w:tcMar>
              <w:top w:w="0" w:type="dxa"/>
              <w:left w:w="84" w:type="dxa"/>
              <w:bottom w:w="0" w:type="dxa"/>
              <w:right w:w="84" w:type="dxa"/>
            </w:tcMar>
            <w:vAlign w:val="center"/>
          </w:tcPr>
          <w:p w14:paraId="5CBA8D1F">
            <w:pPr>
              <w:keepNext w:val="0"/>
              <w:keepLines w:val="0"/>
              <w:pageBreakBefore w:val="0"/>
              <w:kinsoku/>
              <w:overflowPunct/>
              <w:topLinePunct w:val="0"/>
              <w:bidi w:val="0"/>
              <w:spacing w:line="500" w:lineRule="exact"/>
              <w:jc w:val="center"/>
              <w:textAlignment w:val="auto"/>
              <w:rPr>
                <w:rFonts w:hint="eastAsia" w:ascii="CESI黑体-GB2312" w:hAnsi="CESI黑体-GB2312" w:eastAsia="CESI黑体-GB2312" w:cs="CESI黑体-GB2312"/>
                <w:bCs/>
                <w:sz w:val="18"/>
                <w:szCs w:val="18"/>
              </w:rPr>
            </w:pPr>
          </w:p>
        </w:tc>
        <w:tc>
          <w:tcPr>
            <w:tcW w:w="702" w:type="dxa"/>
            <w:vMerge w:val="continue"/>
            <w:noWrap/>
            <w:tcMar>
              <w:top w:w="0" w:type="dxa"/>
              <w:left w:w="84" w:type="dxa"/>
              <w:bottom w:w="0" w:type="dxa"/>
              <w:right w:w="84" w:type="dxa"/>
            </w:tcMar>
            <w:vAlign w:val="center"/>
          </w:tcPr>
          <w:p w14:paraId="41DEC36C">
            <w:pPr>
              <w:keepNext w:val="0"/>
              <w:keepLines w:val="0"/>
              <w:pageBreakBefore w:val="0"/>
              <w:kinsoku/>
              <w:overflowPunct/>
              <w:topLinePunct w:val="0"/>
              <w:bidi w:val="0"/>
              <w:spacing w:line="500" w:lineRule="exact"/>
              <w:jc w:val="center"/>
              <w:textAlignment w:val="auto"/>
              <w:rPr>
                <w:rFonts w:hint="eastAsia" w:ascii="CESI黑体-GB2312" w:hAnsi="CESI黑体-GB2312" w:eastAsia="CESI黑体-GB2312" w:cs="CESI黑体-GB2312"/>
                <w:bCs/>
                <w:sz w:val="18"/>
                <w:szCs w:val="18"/>
              </w:rPr>
            </w:pPr>
          </w:p>
        </w:tc>
        <w:tc>
          <w:tcPr>
            <w:tcW w:w="648" w:type="dxa"/>
            <w:vMerge w:val="continue"/>
            <w:noWrap/>
            <w:tcMar>
              <w:top w:w="0" w:type="dxa"/>
              <w:left w:w="84" w:type="dxa"/>
              <w:bottom w:w="0" w:type="dxa"/>
              <w:right w:w="84" w:type="dxa"/>
            </w:tcMar>
            <w:vAlign w:val="center"/>
          </w:tcPr>
          <w:p w14:paraId="33CA3782">
            <w:pPr>
              <w:keepNext w:val="0"/>
              <w:keepLines w:val="0"/>
              <w:pageBreakBefore w:val="0"/>
              <w:kinsoku/>
              <w:overflowPunct/>
              <w:topLinePunct w:val="0"/>
              <w:bidi w:val="0"/>
              <w:spacing w:line="500" w:lineRule="exact"/>
              <w:jc w:val="center"/>
              <w:textAlignment w:val="auto"/>
              <w:rPr>
                <w:rFonts w:hint="eastAsia" w:ascii="CESI黑体-GB2312" w:hAnsi="CESI黑体-GB2312" w:eastAsia="CESI黑体-GB2312" w:cs="CESI黑体-GB2312"/>
                <w:bCs/>
                <w:sz w:val="18"/>
                <w:szCs w:val="18"/>
              </w:rPr>
            </w:pPr>
          </w:p>
        </w:tc>
        <w:tc>
          <w:tcPr>
            <w:tcW w:w="690" w:type="dxa"/>
            <w:vMerge w:val="continue"/>
            <w:noWrap/>
            <w:tcMar>
              <w:top w:w="0" w:type="dxa"/>
              <w:left w:w="84" w:type="dxa"/>
              <w:bottom w:w="0" w:type="dxa"/>
              <w:right w:w="84" w:type="dxa"/>
            </w:tcMar>
            <w:vAlign w:val="center"/>
          </w:tcPr>
          <w:p w14:paraId="433FC2C3">
            <w:pPr>
              <w:keepNext w:val="0"/>
              <w:keepLines w:val="0"/>
              <w:pageBreakBefore w:val="0"/>
              <w:kinsoku/>
              <w:overflowPunct/>
              <w:topLinePunct w:val="0"/>
              <w:bidi w:val="0"/>
              <w:spacing w:line="500" w:lineRule="exact"/>
              <w:jc w:val="center"/>
              <w:textAlignment w:val="auto"/>
              <w:rPr>
                <w:rFonts w:hint="eastAsia" w:ascii="CESI黑体-GB2312" w:hAnsi="CESI黑体-GB2312" w:eastAsia="CESI黑体-GB2312" w:cs="CESI黑体-GB2312"/>
                <w:bCs/>
                <w:sz w:val="18"/>
                <w:szCs w:val="18"/>
              </w:rPr>
            </w:pPr>
          </w:p>
        </w:tc>
        <w:tc>
          <w:tcPr>
            <w:tcW w:w="688" w:type="dxa"/>
            <w:vMerge w:val="continue"/>
            <w:noWrap/>
            <w:tcMar>
              <w:top w:w="0" w:type="dxa"/>
              <w:left w:w="84" w:type="dxa"/>
              <w:bottom w:w="0" w:type="dxa"/>
              <w:right w:w="84" w:type="dxa"/>
            </w:tcMar>
            <w:vAlign w:val="center"/>
          </w:tcPr>
          <w:p w14:paraId="5971C96A">
            <w:pPr>
              <w:keepNext w:val="0"/>
              <w:keepLines w:val="0"/>
              <w:pageBreakBefore w:val="0"/>
              <w:kinsoku/>
              <w:overflowPunct/>
              <w:topLinePunct w:val="0"/>
              <w:bidi w:val="0"/>
              <w:spacing w:line="500" w:lineRule="exact"/>
              <w:jc w:val="center"/>
              <w:textAlignment w:val="auto"/>
              <w:rPr>
                <w:rFonts w:hint="eastAsia" w:ascii="CESI黑体-GB2312" w:hAnsi="CESI黑体-GB2312" w:eastAsia="CESI黑体-GB2312" w:cs="CESI黑体-GB2312"/>
                <w:bCs/>
                <w:sz w:val="18"/>
                <w:szCs w:val="18"/>
              </w:rPr>
            </w:pPr>
          </w:p>
        </w:tc>
        <w:tc>
          <w:tcPr>
            <w:tcW w:w="581" w:type="dxa"/>
            <w:noWrap/>
            <w:tcMar>
              <w:top w:w="0" w:type="dxa"/>
              <w:left w:w="84" w:type="dxa"/>
              <w:bottom w:w="0" w:type="dxa"/>
              <w:right w:w="84" w:type="dxa"/>
            </w:tcMar>
            <w:vAlign w:val="center"/>
          </w:tcPr>
          <w:p w14:paraId="69FA16BE">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加处罚款或者滞纳金</w:t>
            </w:r>
          </w:p>
        </w:tc>
        <w:tc>
          <w:tcPr>
            <w:tcW w:w="731" w:type="dxa"/>
            <w:noWrap/>
            <w:tcMar>
              <w:top w:w="0" w:type="dxa"/>
              <w:left w:w="84" w:type="dxa"/>
              <w:bottom w:w="0" w:type="dxa"/>
              <w:right w:w="84" w:type="dxa"/>
            </w:tcMar>
            <w:vAlign w:val="center"/>
          </w:tcPr>
          <w:p w14:paraId="550F35C9">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划拨存款、汇款</w:t>
            </w:r>
          </w:p>
        </w:tc>
        <w:tc>
          <w:tcPr>
            <w:tcW w:w="946" w:type="dxa"/>
            <w:noWrap/>
            <w:tcMar>
              <w:top w:w="0" w:type="dxa"/>
              <w:left w:w="84" w:type="dxa"/>
              <w:bottom w:w="0" w:type="dxa"/>
              <w:right w:w="84" w:type="dxa"/>
            </w:tcMar>
            <w:vAlign w:val="center"/>
          </w:tcPr>
          <w:p w14:paraId="0150E213">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拍卖或者依法处理查封、扣押的场所、设施或者财物</w:t>
            </w:r>
          </w:p>
        </w:tc>
        <w:tc>
          <w:tcPr>
            <w:tcW w:w="743" w:type="dxa"/>
            <w:noWrap/>
            <w:tcMar>
              <w:top w:w="0" w:type="dxa"/>
              <w:left w:w="84" w:type="dxa"/>
              <w:bottom w:w="0" w:type="dxa"/>
              <w:right w:w="84" w:type="dxa"/>
            </w:tcMar>
            <w:vAlign w:val="center"/>
          </w:tcPr>
          <w:p w14:paraId="20878D54">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排除妨碍、恢复原状</w:t>
            </w:r>
          </w:p>
        </w:tc>
        <w:tc>
          <w:tcPr>
            <w:tcW w:w="420" w:type="dxa"/>
            <w:noWrap/>
            <w:tcMar>
              <w:top w:w="0" w:type="dxa"/>
              <w:left w:w="84" w:type="dxa"/>
              <w:bottom w:w="0" w:type="dxa"/>
              <w:right w:w="84" w:type="dxa"/>
            </w:tcMar>
            <w:vAlign w:val="center"/>
          </w:tcPr>
          <w:p w14:paraId="5930822F">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代履行</w:t>
            </w:r>
          </w:p>
        </w:tc>
        <w:tc>
          <w:tcPr>
            <w:tcW w:w="533" w:type="dxa"/>
            <w:noWrap/>
            <w:tcMar>
              <w:top w:w="0" w:type="dxa"/>
              <w:left w:w="84" w:type="dxa"/>
              <w:bottom w:w="0" w:type="dxa"/>
              <w:right w:w="84" w:type="dxa"/>
            </w:tcMar>
            <w:vAlign w:val="center"/>
          </w:tcPr>
          <w:p w14:paraId="022EE1D4">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其他强制执行</w:t>
            </w:r>
          </w:p>
        </w:tc>
        <w:tc>
          <w:tcPr>
            <w:tcW w:w="527" w:type="dxa"/>
            <w:vMerge w:val="continue"/>
            <w:noWrap/>
            <w:tcMar>
              <w:top w:w="0" w:type="dxa"/>
              <w:left w:w="84" w:type="dxa"/>
              <w:bottom w:w="0" w:type="dxa"/>
              <w:right w:w="84" w:type="dxa"/>
            </w:tcMar>
            <w:vAlign w:val="center"/>
          </w:tcPr>
          <w:p w14:paraId="0E97F67E">
            <w:pPr>
              <w:keepNext w:val="0"/>
              <w:keepLines w:val="0"/>
              <w:pageBreakBefore w:val="0"/>
              <w:kinsoku/>
              <w:overflowPunct/>
              <w:topLinePunct w:val="0"/>
              <w:bidi w:val="0"/>
              <w:spacing w:line="500" w:lineRule="exact"/>
              <w:jc w:val="center"/>
              <w:textAlignment w:val="auto"/>
              <w:rPr>
                <w:rFonts w:hint="eastAsia" w:ascii="CESI仿宋-GB2312" w:hAnsi="CESI仿宋-GB2312" w:eastAsia="CESI仿宋-GB2312" w:cs="CESI仿宋-GB2312"/>
                <w:bCs/>
                <w:sz w:val="18"/>
                <w:szCs w:val="18"/>
              </w:rPr>
            </w:pPr>
          </w:p>
        </w:tc>
        <w:tc>
          <w:tcPr>
            <w:tcW w:w="1196" w:type="dxa"/>
            <w:vMerge w:val="continue"/>
            <w:noWrap/>
            <w:tcMar>
              <w:top w:w="0" w:type="dxa"/>
              <w:left w:w="84" w:type="dxa"/>
              <w:bottom w:w="0" w:type="dxa"/>
              <w:right w:w="84" w:type="dxa"/>
            </w:tcMar>
            <w:vAlign w:val="center"/>
          </w:tcPr>
          <w:p w14:paraId="4EC962CB">
            <w:pPr>
              <w:keepNext w:val="0"/>
              <w:keepLines w:val="0"/>
              <w:pageBreakBefore w:val="0"/>
              <w:kinsoku/>
              <w:overflowPunct/>
              <w:topLinePunct w:val="0"/>
              <w:bidi w:val="0"/>
              <w:spacing w:line="500" w:lineRule="exact"/>
              <w:jc w:val="center"/>
              <w:textAlignment w:val="auto"/>
              <w:rPr>
                <w:rFonts w:hint="eastAsia" w:ascii="CESI仿宋-GB2312" w:hAnsi="CESI仿宋-GB2312" w:eastAsia="CESI仿宋-GB2312" w:cs="CESI仿宋-GB2312"/>
                <w:bCs/>
                <w:sz w:val="18"/>
                <w:szCs w:val="18"/>
              </w:rPr>
            </w:pPr>
          </w:p>
        </w:tc>
      </w:tr>
      <w:tr w14:paraId="76EB0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51" w:hRule="atLeast"/>
          <w:jc w:val="center"/>
        </w:trPr>
        <w:tc>
          <w:tcPr>
            <w:tcW w:w="551" w:type="dxa"/>
            <w:tcBorders>
              <w:bottom w:val="single" w:color="auto" w:sz="12" w:space="0"/>
            </w:tcBorders>
            <w:noWrap/>
            <w:tcMar>
              <w:top w:w="0" w:type="dxa"/>
              <w:left w:w="84" w:type="dxa"/>
              <w:bottom w:w="0" w:type="dxa"/>
              <w:right w:w="84" w:type="dxa"/>
            </w:tcMar>
            <w:vAlign w:val="center"/>
          </w:tcPr>
          <w:p w14:paraId="1FD4C671">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default"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黄陂区民政局</w:t>
            </w:r>
          </w:p>
        </w:tc>
        <w:tc>
          <w:tcPr>
            <w:tcW w:w="702" w:type="dxa"/>
            <w:tcBorders>
              <w:bottom w:val="single" w:color="auto" w:sz="12" w:space="0"/>
            </w:tcBorders>
            <w:noWrap/>
            <w:tcMar>
              <w:top w:w="0" w:type="dxa"/>
              <w:left w:w="84" w:type="dxa"/>
              <w:bottom w:w="0" w:type="dxa"/>
              <w:right w:w="84" w:type="dxa"/>
            </w:tcMar>
            <w:vAlign w:val="center"/>
          </w:tcPr>
          <w:p w14:paraId="0D449586">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648" w:type="dxa"/>
            <w:tcBorders>
              <w:bottom w:val="single" w:color="auto" w:sz="12" w:space="0"/>
            </w:tcBorders>
            <w:noWrap/>
            <w:tcMar>
              <w:top w:w="0" w:type="dxa"/>
              <w:left w:w="84" w:type="dxa"/>
              <w:bottom w:w="0" w:type="dxa"/>
              <w:right w:w="84" w:type="dxa"/>
            </w:tcMar>
            <w:vAlign w:val="center"/>
          </w:tcPr>
          <w:p w14:paraId="6A8189B1">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690" w:type="dxa"/>
            <w:tcBorders>
              <w:bottom w:val="single" w:color="auto" w:sz="12" w:space="0"/>
            </w:tcBorders>
            <w:noWrap/>
            <w:tcMar>
              <w:top w:w="0" w:type="dxa"/>
              <w:left w:w="84" w:type="dxa"/>
              <w:bottom w:w="0" w:type="dxa"/>
              <w:right w:w="84" w:type="dxa"/>
            </w:tcMar>
            <w:vAlign w:val="center"/>
          </w:tcPr>
          <w:p w14:paraId="70A62ACA">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688" w:type="dxa"/>
            <w:tcBorders>
              <w:bottom w:val="single" w:color="auto" w:sz="12" w:space="0"/>
            </w:tcBorders>
            <w:noWrap/>
            <w:tcMar>
              <w:top w:w="0" w:type="dxa"/>
              <w:left w:w="84" w:type="dxa"/>
              <w:bottom w:w="0" w:type="dxa"/>
              <w:right w:w="84" w:type="dxa"/>
            </w:tcMar>
            <w:vAlign w:val="center"/>
          </w:tcPr>
          <w:p w14:paraId="5F5BE63B">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581" w:type="dxa"/>
            <w:tcBorders>
              <w:bottom w:val="single" w:color="auto" w:sz="12" w:space="0"/>
            </w:tcBorders>
            <w:noWrap/>
            <w:tcMar>
              <w:top w:w="0" w:type="dxa"/>
              <w:left w:w="84" w:type="dxa"/>
              <w:bottom w:w="0" w:type="dxa"/>
              <w:right w:w="84" w:type="dxa"/>
            </w:tcMar>
            <w:vAlign w:val="center"/>
          </w:tcPr>
          <w:p w14:paraId="6E6EE33C">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731" w:type="dxa"/>
            <w:tcBorders>
              <w:bottom w:val="single" w:color="auto" w:sz="12" w:space="0"/>
            </w:tcBorders>
            <w:noWrap/>
            <w:tcMar>
              <w:top w:w="0" w:type="dxa"/>
              <w:left w:w="84" w:type="dxa"/>
              <w:bottom w:w="0" w:type="dxa"/>
              <w:right w:w="84" w:type="dxa"/>
            </w:tcMar>
            <w:vAlign w:val="center"/>
          </w:tcPr>
          <w:p w14:paraId="4906395D">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946" w:type="dxa"/>
            <w:tcBorders>
              <w:bottom w:val="single" w:color="auto" w:sz="12" w:space="0"/>
            </w:tcBorders>
            <w:noWrap/>
            <w:tcMar>
              <w:top w:w="0" w:type="dxa"/>
              <w:left w:w="84" w:type="dxa"/>
              <w:bottom w:w="0" w:type="dxa"/>
              <w:right w:w="84" w:type="dxa"/>
            </w:tcMar>
            <w:vAlign w:val="center"/>
          </w:tcPr>
          <w:p w14:paraId="4F9A2E8B">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743" w:type="dxa"/>
            <w:tcBorders>
              <w:bottom w:val="single" w:color="auto" w:sz="12" w:space="0"/>
            </w:tcBorders>
            <w:noWrap/>
            <w:tcMar>
              <w:top w:w="0" w:type="dxa"/>
              <w:left w:w="84" w:type="dxa"/>
              <w:bottom w:w="0" w:type="dxa"/>
              <w:right w:w="84" w:type="dxa"/>
            </w:tcMar>
            <w:vAlign w:val="center"/>
          </w:tcPr>
          <w:p w14:paraId="0BC7B0D3">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420" w:type="dxa"/>
            <w:tcBorders>
              <w:bottom w:val="single" w:color="auto" w:sz="12" w:space="0"/>
            </w:tcBorders>
            <w:noWrap/>
            <w:tcMar>
              <w:top w:w="0" w:type="dxa"/>
              <w:left w:w="84" w:type="dxa"/>
              <w:bottom w:w="0" w:type="dxa"/>
              <w:right w:w="84" w:type="dxa"/>
            </w:tcMar>
            <w:vAlign w:val="center"/>
          </w:tcPr>
          <w:p w14:paraId="2789F3C7">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533" w:type="dxa"/>
            <w:tcBorders>
              <w:bottom w:val="single" w:color="auto" w:sz="12" w:space="0"/>
            </w:tcBorders>
            <w:noWrap/>
            <w:tcMar>
              <w:top w:w="0" w:type="dxa"/>
              <w:left w:w="84" w:type="dxa"/>
              <w:bottom w:w="0" w:type="dxa"/>
              <w:right w:w="84" w:type="dxa"/>
            </w:tcMar>
            <w:vAlign w:val="center"/>
          </w:tcPr>
          <w:p w14:paraId="6D074782">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527" w:type="dxa"/>
            <w:tcBorders>
              <w:bottom w:val="single" w:color="auto" w:sz="12" w:space="0"/>
            </w:tcBorders>
            <w:noWrap/>
            <w:tcMar>
              <w:top w:w="0" w:type="dxa"/>
              <w:left w:w="84" w:type="dxa"/>
              <w:bottom w:w="0" w:type="dxa"/>
              <w:right w:w="84" w:type="dxa"/>
            </w:tcMar>
            <w:vAlign w:val="center"/>
          </w:tcPr>
          <w:p w14:paraId="7D5B9EFA">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1196" w:type="dxa"/>
            <w:tcBorders>
              <w:bottom w:val="single" w:color="auto" w:sz="12" w:space="0"/>
            </w:tcBorders>
            <w:noWrap/>
            <w:tcMar>
              <w:top w:w="0" w:type="dxa"/>
              <w:left w:w="84" w:type="dxa"/>
              <w:bottom w:w="0" w:type="dxa"/>
              <w:right w:w="84" w:type="dxa"/>
            </w:tcMar>
            <w:vAlign w:val="center"/>
          </w:tcPr>
          <w:p w14:paraId="651A49D1">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r>
    </w:tbl>
    <w:p w14:paraId="4D30C67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62" w:firstLineChars="200"/>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1.“行政强制措施实施数量”的统计范围为统计年度1月1日至12月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期间作出的表格所列各类行政强制措施决定的数量。2.“行政强制执行实施数量” 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期间向法院申请强制执行的数量，时间以申请日期为准。</w:t>
      </w:r>
    </w:p>
    <w:p w14:paraId="52654F3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（四）202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年其他行政执法行为实施情况统计表</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34"/>
        <w:gridCol w:w="523"/>
        <w:gridCol w:w="713"/>
        <w:gridCol w:w="720"/>
        <w:gridCol w:w="656"/>
        <w:gridCol w:w="842"/>
        <w:gridCol w:w="666"/>
        <w:gridCol w:w="766"/>
        <w:gridCol w:w="693"/>
        <w:gridCol w:w="583"/>
        <w:gridCol w:w="754"/>
        <w:gridCol w:w="959"/>
        <w:gridCol w:w="663"/>
      </w:tblGrid>
      <w:tr w14:paraId="2B49C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restart"/>
            <w:tcBorders>
              <w:top w:val="single" w:color="auto" w:sz="12" w:space="0"/>
            </w:tcBorders>
            <w:noWrap/>
            <w:tcMar>
              <w:top w:w="0" w:type="dxa"/>
              <w:left w:w="84" w:type="dxa"/>
              <w:bottom w:w="0" w:type="dxa"/>
              <w:right w:w="84" w:type="dxa"/>
            </w:tcMar>
            <w:vAlign w:val="center"/>
          </w:tcPr>
          <w:p w14:paraId="2B90DD65">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default"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单位</w:t>
            </w:r>
            <w:r>
              <w:rPr>
                <w:rStyle w:val="7"/>
                <w:rFonts w:hint="default" w:ascii="CESI黑体-GB2312" w:hAnsi="CESI黑体-GB2312" w:eastAsia="CESI黑体-GB2312" w:cs="CESI黑体-GB2312"/>
                <w:b w:val="0"/>
                <w:bCs/>
                <w:sz w:val="18"/>
                <w:szCs w:val="18"/>
              </w:rPr>
              <w:t>名称</w:t>
            </w:r>
          </w:p>
        </w:tc>
        <w:tc>
          <w:tcPr>
            <w:tcW w:w="1236" w:type="dxa"/>
            <w:gridSpan w:val="2"/>
            <w:tcBorders>
              <w:top w:val="single" w:color="auto" w:sz="12" w:space="0"/>
            </w:tcBorders>
            <w:noWrap/>
            <w:tcMar>
              <w:top w:w="0" w:type="dxa"/>
              <w:left w:w="84" w:type="dxa"/>
              <w:bottom w:w="0" w:type="dxa"/>
              <w:right w:w="84" w:type="dxa"/>
            </w:tcMar>
            <w:vAlign w:val="center"/>
          </w:tcPr>
          <w:p w14:paraId="12FDFF6A">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行政征收</w:t>
            </w:r>
          </w:p>
        </w:tc>
        <w:tc>
          <w:tcPr>
            <w:tcW w:w="720" w:type="dxa"/>
            <w:tcBorders>
              <w:top w:val="single" w:color="auto" w:sz="12" w:space="0"/>
            </w:tcBorders>
            <w:noWrap/>
            <w:tcMar>
              <w:top w:w="0" w:type="dxa"/>
              <w:left w:w="84" w:type="dxa"/>
              <w:bottom w:w="0" w:type="dxa"/>
              <w:right w:w="84" w:type="dxa"/>
            </w:tcMar>
            <w:vAlign w:val="center"/>
          </w:tcPr>
          <w:p w14:paraId="36B1E9E9">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行政检查</w:t>
            </w:r>
          </w:p>
        </w:tc>
        <w:tc>
          <w:tcPr>
            <w:tcW w:w="1498" w:type="dxa"/>
            <w:gridSpan w:val="2"/>
            <w:tcBorders>
              <w:top w:val="single" w:color="auto" w:sz="12" w:space="0"/>
            </w:tcBorders>
            <w:noWrap/>
            <w:tcMar>
              <w:top w:w="0" w:type="dxa"/>
              <w:left w:w="84" w:type="dxa"/>
              <w:bottom w:w="0" w:type="dxa"/>
              <w:right w:w="84" w:type="dxa"/>
            </w:tcMar>
            <w:vAlign w:val="center"/>
          </w:tcPr>
          <w:p w14:paraId="08509C38">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行政裁决</w:t>
            </w:r>
          </w:p>
        </w:tc>
        <w:tc>
          <w:tcPr>
            <w:tcW w:w="1432" w:type="dxa"/>
            <w:gridSpan w:val="2"/>
            <w:tcBorders>
              <w:top w:val="single" w:color="auto" w:sz="12" w:space="0"/>
            </w:tcBorders>
            <w:noWrap/>
            <w:tcMar>
              <w:top w:w="0" w:type="dxa"/>
              <w:left w:w="84" w:type="dxa"/>
              <w:bottom w:w="0" w:type="dxa"/>
              <w:right w:w="84" w:type="dxa"/>
            </w:tcMar>
            <w:vAlign w:val="center"/>
          </w:tcPr>
          <w:p w14:paraId="0B952FCC">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行政给付</w:t>
            </w:r>
          </w:p>
        </w:tc>
        <w:tc>
          <w:tcPr>
            <w:tcW w:w="693" w:type="dxa"/>
            <w:tcBorders>
              <w:top w:val="single" w:color="auto" w:sz="12" w:space="0"/>
            </w:tcBorders>
            <w:noWrap/>
            <w:tcMar>
              <w:top w:w="0" w:type="dxa"/>
              <w:left w:w="84" w:type="dxa"/>
              <w:bottom w:w="0" w:type="dxa"/>
              <w:right w:w="84" w:type="dxa"/>
            </w:tcMar>
            <w:vAlign w:val="center"/>
          </w:tcPr>
          <w:p w14:paraId="3E71CA68">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行政确认</w:t>
            </w:r>
          </w:p>
        </w:tc>
        <w:tc>
          <w:tcPr>
            <w:tcW w:w="1337" w:type="dxa"/>
            <w:gridSpan w:val="2"/>
            <w:tcBorders>
              <w:top w:val="single" w:color="auto" w:sz="12" w:space="0"/>
            </w:tcBorders>
            <w:noWrap/>
            <w:tcMar>
              <w:top w:w="0" w:type="dxa"/>
              <w:left w:w="84" w:type="dxa"/>
              <w:bottom w:w="0" w:type="dxa"/>
              <w:right w:w="84" w:type="dxa"/>
            </w:tcMar>
            <w:vAlign w:val="center"/>
          </w:tcPr>
          <w:p w14:paraId="0C44D96B">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行政奖励</w:t>
            </w:r>
          </w:p>
        </w:tc>
        <w:tc>
          <w:tcPr>
            <w:tcW w:w="959" w:type="dxa"/>
            <w:tcBorders>
              <w:top w:val="single" w:color="auto" w:sz="12" w:space="0"/>
            </w:tcBorders>
            <w:noWrap/>
            <w:tcMar>
              <w:top w:w="0" w:type="dxa"/>
              <w:left w:w="84" w:type="dxa"/>
              <w:bottom w:w="0" w:type="dxa"/>
              <w:right w:w="84" w:type="dxa"/>
            </w:tcMar>
            <w:vAlign w:val="center"/>
          </w:tcPr>
          <w:p w14:paraId="743A2A2E">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其他行政执法行为</w:t>
            </w:r>
          </w:p>
        </w:tc>
        <w:tc>
          <w:tcPr>
            <w:tcW w:w="663" w:type="dxa"/>
            <w:vMerge w:val="restart"/>
            <w:tcBorders>
              <w:top w:val="single" w:color="auto" w:sz="12" w:space="0"/>
            </w:tcBorders>
            <w:noWrap/>
            <w:tcMar>
              <w:top w:w="0" w:type="dxa"/>
              <w:left w:w="84" w:type="dxa"/>
              <w:bottom w:w="0" w:type="dxa"/>
              <w:right w:w="84" w:type="dxa"/>
            </w:tcMar>
            <w:vAlign w:val="center"/>
          </w:tcPr>
          <w:p w14:paraId="244349F7">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rPr>
            </w:pPr>
            <w:r>
              <w:rPr>
                <w:rStyle w:val="7"/>
                <w:rFonts w:hint="eastAsia" w:ascii="CESI黑体-GB2312" w:hAnsi="CESI黑体-GB2312" w:eastAsia="CESI黑体-GB2312" w:cs="CESI黑体-GB2312"/>
                <w:b w:val="0"/>
                <w:bCs/>
                <w:sz w:val="18"/>
                <w:szCs w:val="18"/>
              </w:rPr>
              <w:t>合计</w:t>
            </w:r>
            <w:r>
              <w:rPr>
                <w:rStyle w:val="7"/>
                <w:rFonts w:hint="eastAsia" w:ascii="CESI黑体-GB2312" w:hAnsi="CESI黑体-GB2312" w:eastAsia="CESI黑体-GB2312" w:cs="CESI黑体-GB2312"/>
                <w:b w:val="0"/>
                <w:bCs/>
                <w:spacing w:val="-16"/>
                <w:w w:val="96"/>
                <w:sz w:val="18"/>
                <w:szCs w:val="18"/>
              </w:rPr>
              <w:t>（宗）</w:t>
            </w:r>
          </w:p>
        </w:tc>
      </w:tr>
      <w:tr w14:paraId="67BAA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continue"/>
            <w:noWrap/>
            <w:tcMar>
              <w:top w:w="0" w:type="dxa"/>
              <w:left w:w="84" w:type="dxa"/>
              <w:bottom w:w="0" w:type="dxa"/>
              <w:right w:w="84" w:type="dxa"/>
            </w:tcMar>
            <w:vAlign w:val="center"/>
          </w:tcPr>
          <w:p w14:paraId="6AA8E88C">
            <w:pPr>
              <w:keepNext w:val="0"/>
              <w:keepLines w:val="0"/>
              <w:pageBreakBefore w:val="0"/>
              <w:kinsoku/>
              <w:overflowPunct/>
              <w:topLinePunct w:val="0"/>
              <w:bidi w:val="0"/>
              <w:spacing w:line="500" w:lineRule="exact"/>
              <w:textAlignment w:val="auto"/>
              <w:rPr>
                <w:rFonts w:hint="eastAsia" w:ascii="CESI黑体-GB2312" w:hAnsi="CESI黑体-GB2312" w:eastAsia="CESI黑体-GB2312" w:cs="CESI黑体-GB2312"/>
                <w:bCs/>
                <w:sz w:val="18"/>
                <w:szCs w:val="18"/>
              </w:rPr>
            </w:pPr>
          </w:p>
        </w:tc>
        <w:tc>
          <w:tcPr>
            <w:tcW w:w="523" w:type="dxa"/>
            <w:noWrap/>
            <w:tcMar>
              <w:top w:w="0" w:type="dxa"/>
              <w:left w:w="84" w:type="dxa"/>
              <w:bottom w:w="0" w:type="dxa"/>
              <w:right w:w="84" w:type="dxa"/>
            </w:tcMar>
            <w:vAlign w:val="center"/>
          </w:tcPr>
          <w:p w14:paraId="7D37CFAB">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宗数</w:t>
            </w:r>
          </w:p>
        </w:tc>
        <w:tc>
          <w:tcPr>
            <w:tcW w:w="713" w:type="dxa"/>
            <w:noWrap/>
            <w:tcMar>
              <w:top w:w="0" w:type="dxa"/>
              <w:left w:w="84" w:type="dxa"/>
              <w:bottom w:w="0" w:type="dxa"/>
              <w:right w:w="84" w:type="dxa"/>
            </w:tcMar>
            <w:vAlign w:val="center"/>
          </w:tcPr>
          <w:p w14:paraId="45F35683">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征收总金额（万元）</w:t>
            </w:r>
          </w:p>
        </w:tc>
        <w:tc>
          <w:tcPr>
            <w:tcW w:w="720" w:type="dxa"/>
            <w:noWrap/>
            <w:tcMar>
              <w:top w:w="0" w:type="dxa"/>
              <w:left w:w="84" w:type="dxa"/>
              <w:bottom w:w="0" w:type="dxa"/>
              <w:right w:w="84" w:type="dxa"/>
            </w:tcMar>
            <w:vAlign w:val="center"/>
          </w:tcPr>
          <w:p w14:paraId="49734052">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Style w:val="7"/>
                <w:rFonts w:hint="eastAsia" w:ascii="CESI黑体-GB2312" w:hAnsi="CESI黑体-GB2312" w:eastAsia="CESI黑体-GB2312" w:cs="CESI黑体-GB2312"/>
                <w:b w:val="0"/>
                <w:bCs/>
                <w:sz w:val="18"/>
                <w:szCs w:val="18"/>
              </w:rPr>
            </w:pPr>
            <w:r>
              <w:rPr>
                <w:rStyle w:val="7"/>
                <w:rFonts w:hint="eastAsia" w:ascii="CESI黑体-GB2312" w:hAnsi="CESI黑体-GB2312" w:eastAsia="CESI黑体-GB2312" w:cs="CESI黑体-GB2312"/>
                <w:b w:val="0"/>
                <w:bCs/>
                <w:sz w:val="18"/>
                <w:szCs w:val="18"/>
              </w:rPr>
              <w:t>宗</w:t>
            </w:r>
          </w:p>
          <w:p w14:paraId="2B9B9AFF">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数</w:t>
            </w:r>
          </w:p>
        </w:tc>
        <w:tc>
          <w:tcPr>
            <w:tcW w:w="656" w:type="dxa"/>
            <w:noWrap/>
            <w:tcMar>
              <w:top w:w="0" w:type="dxa"/>
              <w:left w:w="84" w:type="dxa"/>
              <w:bottom w:w="0" w:type="dxa"/>
              <w:right w:w="84" w:type="dxa"/>
            </w:tcMar>
            <w:vAlign w:val="center"/>
          </w:tcPr>
          <w:p w14:paraId="60F4D234">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Style w:val="7"/>
                <w:rFonts w:hint="eastAsia" w:ascii="CESI黑体-GB2312" w:hAnsi="CESI黑体-GB2312" w:eastAsia="CESI黑体-GB2312" w:cs="CESI黑体-GB2312"/>
                <w:b w:val="0"/>
                <w:bCs/>
                <w:sz w:val="18"/>
                <w:szCs w:val="18"/>
              </w:rPr>
            </w:pPr>
            <w:r>
              <w:rPr>
                <w:rStyle w:val="7"/>
                <w:rFonts w:hint="eastAsia" w:ascii="CESI黑体-GB2312" w:hAnsi="CESI黑体-GB2312" w:eastAsia="CESI黑体-GB2312" w:cs="CESI黑体-GB2312"/>
                <w:b w:val="0"/>
                <w:bCs/>
                <w:sz w:val="18"/>
                <w:szCs w:val="18"/>
              </w:rPr>
              <w:t>宗</w:t>
            </w:r>
          </w:p>
          <w:p w14:paraId="0C8F46F9">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数</w:t>
            </w:r>
          </w:p>
        </w:tc>
        <w:tc>
          <w:tcPr>
            <w:tcW w:w="842" w:type="dxa"/>
            <w:noWrap/>
            <w:tcMar>
              <w:top w:w="0" w:type="dxa"/>
              <w:left w:w="84" w:type="dxa"/>
              <w:bottom w:w="0" w:type="dxa"/>
              <w:right w:w="84" w:type="dxa"/>
            </w:tcMar>
            <w:vAlign w:val="center"/>
          </w:tcPr>
          <w:p w14:paraId="27C1D1A3">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涉及金额</w:t>
            </w:r>
          </w:p>
          <w:p w14:paraId="6ED6EFFA">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（万元）</w:t>
            </w:r>
          </w:p>
        </w:tc>
        <w:tc>
          <w:tcPr>
            <w:tcW w:w="666" w:type="dxa"/>
            <w:noWrap/>
            <w:tcMar>
              <w:top w:w="0" w:type="dxa"/>
              <w:left w:w="84" w:type="dxa"/>
              <w:bottom w:w="0" w:type="dxa"/>
              <w:right w:w="84" w:type="dxa"/>
            </w:tcMar>
            <w:vAlign w:val="center"/>
          </w:tcPr>
          <w:p w14:paraId="14A48FCF">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Style w:val="7"/>
                <w:rFonts w:hint="eastAsia" w:ascii="CESI黑体-GB2312" w:hAnsi="CESI黑体-GB2312" w:eastAsia="CESI黑体-GB2312" w:cs="CESI黑体-GB2312"/>
                <w:b w:val="0"/>
                <w:bCs/>
                <w:sz w:val="18"/>
                <w:szCs w:val="18"/>
              </w:rPr>
            </w:pPr>
            <w:r>
              <w:rPr>
                <w:rStyle w:val="7"/>
                <w:rFonts w:hint="eastAsia" w:ascii="CESI黑体-GB2312" w:hAnsi="CESI黑体-GB2312" w:eastAsia="CESI黑体-GB2312" w:cs="CESI黑体-GB2312"/>
                <w:b w:val="0"/>
                <w:bCs/>
                <w:sz w:val="18"/>
                <w:szCs w:val="18"/>
              </w:rPr>
              <w:t>宗</w:t>
            </w:r>
          </w:p>
          <w:p w14:paraId="25655269">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数</w:t>
            </w:r>
          </w:p>
        </w:tc>
        <w:tc>
          <w:tcPr>
            <w:tcW w:w="766" w:type="dxa"/>
            <w:noWrap/>
            <w:tcMar>
              <w:top w:w="0" w:type="dxa"/>
              <w:left w:w="84" w:type="dxa"/>
              <w:bottom w:w="0" w:type="dxa"/>
              <w:right w:w="84" w:type="dxa"/>
            </w:tcMar>
            <w:vAlign w:val="center"/>
          </w:tcPr>
          <w:p w14:paraId="032B64BD">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给付总金额（万元）</w:t>
            </w:r>
          </w:p>
        </w:tc>
        <w:tc>
          <w:tcPr>
            <w:tcW w:w="693" w:type="dxa"/>
            <w:noWrap/>
            <w:tcMar>
              <w:top w:w="0" w:type="dxa"/>
              <w:left w:w="84" w:type="dxa"/>
              <w:bottom w:w="0" w:type="dxa"/>
              <w:right w:w="84" w:type="dxa"/>
            </w:tcMar>
            <w:vAlign w:val="center"/>
          </w:tcPr>
          <w:p w14:paraId="3C2C193E">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Style w:val="7"/>
                <w:rFonts w:hint="eastAsia" w:ascii="CESI黑体-GB2312" w:hAnsi="CESI黑体-GB2312" w:eastAsia="CESI黑体-GB2312" w:cs="CESI黑体-GB2312"/>
                <w:b w:val="0"/>
                <w:bCs/>
                <w:sz w:val="18"/>
                <w:szCs w:val="18"/>
              </w:rPr>
            </w:pPr>
            <w:r>
              <w:rPr>
                <w:rStyle w:val="7"/>
                <w:rFonts w:hint="eastAsia" w:ascii="CESI黑体-GB2312" w:hAnsi="CESI黑体-GB2312" w:eastAsia="CESI黑体-GB2312" w:cs="CESI黑体-GB2312"/>
                <w:b w:val="0"/>
                <w:bCs/>
                <w:sz w:val="18"/>
                <w:szCs w:val="18"/>
              </w:rPr>
              <w:t>宗</w:t>
            </w:r>
          </w:p>
          <w:p w14:paraId="487B5560">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数</w:t>
            </w:r>
          </w:p>
        </w:tc>
        <w:tc>
          <w:tcPr>
            <w:tcW w:w="583" w:type="dxa"/>
            <w:noWrap/>
            <w:tcMar>
              <w:top w:w="0" w:type="dxa"/>
              <w:left w:w="84" w:type="dxa"/>
              <w:bottom w:w="0" w:type="dxa"/>
              <w:right w:w="84" w:type="dxa"/>
            </w:tcMar>
            <w:vAlign w:val="center"/>
          </w:tcPr>
          <w:p w14:paraId="7B2E2C34">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宗数</w:t>
            </w:r>
          </w:p>
        </w:tc>
        <w:tc>
          <w:tcPr>
            <w:tcW w:w="754" w:type="dxa"/>
            <w:noWrap/>
            <w:tcMar>
              <w:top w:w="0" w:type="dxa"/>
              <w:left w:w="84" w:type="dxa"/>
              <w:bottom w:w="0" w:type="dxa"/>
              <w:right w:w="84" w:type="dxa"/>
            </w:tcMar>
            <w:vAlign w:val="center"/>
          </w:tcPr>
          <w:p w14:paraId="79000367">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奖励总金额（万元）</w:t>
            </w:r>
          </w:p>
        </w:tc>
        <w:tc>
          <w:tcPr>
            <w:tcW w:w="959" w:type="dxa"/>
            <w:noWrap/>
            <w:tcMar>
              <w:top w:w="0" w:type="dxa"/>
              <w:left w:w="84" w:type="dxa"/>
              <w:bottom w:w="0" w:type="dxa"/>
              <w:right w:w="84" w:type="dxa"/>
            </w:tcMar>
            <w:vAlign w:val="center"/>
          </w:tcPr>
          <w:p w14:paraId="0A94BA6A">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Style w:val="7"/>
                <w:rFonts w:hint="eastAsia" w:ascii="CESI黑体-GB2312" w:hAnsi="CESI黑体-GB2312" w:eastAsia="CESI黑体-GB2312" w:cs="CESI黑体-GB2312"/>
                <w:b w:val="0"/>
                <w:bCs/>
                <w:sz w:val="18"/>
                <w:szCs w:val="18"/>
              </w:rPr>
            </w:pPr>
            <w:r>
              <w:rPr>
                <w:rStyle w:val="7"/>
                <w:rFonts w:hint="eastAsia" w:ascii="CESI黑体-GB2312" w:hAnsi="CESI黑体-GB2312" w:eastAsia="CESI黑体-GB2312" w:cs="CESI黑体-GB2312"/>
                <w:b w:val="0"/>
                <w:bCs/>
                <w:sz w:val="18"/>
                <w:szCs w:val="18"/>
              </w:rPr>
              <w:t>宗</w:t>
            </w:r>
          </w:p>
          <w:p w14:paraId="384737E9">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黑体-GB2312" w:hAnsi="CESI黑体-GB2312" w:eastAsia="CESI黑体-GB2312" w:cs="CESI黑体-GB2312"/>
                <w:bCs/>
                <w:sz w:val="18"/>
                <w:szCs w:val="18"/>
              </w:rPr>
            </w:pPr>
            <w:r>
              <w:rPr>
                <w:rStyle w:val="7"/>
                <w:rFonts w:hint="eastAsia" w:ascii="CESI黑体-GB2312" w:hAnsi="CESI黑体-GB2312" w:eastAsia="CESI黑体-GB2312" w:cs="CESI黑体-GB2312"/>
                <w:b w:val="0"/>
                <w:bCs/>
                <w:sz w:val="18"/>
                <w:szCs w:val="18"/>
              </w:rPr>
              <w:t>数</w:t>
            </w:r>
          </w:p>
        </w:tc>
        <w:tc>
          <w:tcPr>
            <w:tcW w:w="663" w:type="dxa"/>
            <w:vMerge w:val="continue"/>
            <w:noWrap/>
            <w:tcMar>
              <w:top w:w="0" w:type="dxa"/>
              <w:left w:w="84" w:type="dxa"/>
              <w:bottom w:w="0" w:type="dxa"/>
              <w:right w:w="84" w:type="dxa"/>
            </w:tcMar>
            <w:vAlign w:val="top"/>
          </w:tcPr>
          <w:p w14:paraId="2EE773A0">
            <w:pPr>
              <w:keepNext w:val="0"/>
              <w:keepLines w:val="0"/>
              <w:pageBreakBefore w:val="0"/>
              <w:kinsoku/>
              <w:overflowPunct/>
              <w:topLinePunct w:val="0"/>
              <w:bidi w:val="0"/>
              <w:spacing w:line="500" w:lineRule="exact"/>
              <w:jc w:val="center"/>
              <w:textAlignment w:val="auto"/>
              <w:rPr>
                <w:rFonts w:hint="eastAsia" w:ascii="CESI仿宋-GB2312" w:hAnsi="CESI仿宋-GB2312" w:eastAsia="CESI仿宋-GB2312" w:cs="CESI仿宋-GB2312"/>
                <w:bCs/>
                <w:sz w:val="18"/>
                <w:szCs w:val="18"/>
              </w:rPr>
            </w:pPr>
          </w:p>
        </w:tc>
      </w:tr>
      <w:tr w14:paraId="6F3E8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42" w:hRule="atLeast"/>
          <w:jc w:val="center"/>
        </w:trPr>
        <w:tc>
          <w:tcPr>
            <w:tcW w:w="534" w:type="dxa"/>
            <w:tcBorders>
              <w:bottom w:val="single" w:color="auto" w:sz="12" w:space="0"/>
            </w:tcBorders>
            <w:noWrap/>
            <w:tcMar>
              <w:top w:w="0" w:type="dxa"/>
              <w:left w:w="84" w:type="dxa"/>
              <w:bottom w:w="0" w:type="dxa"/>
              <w:right w:w="84" w:type="dxa"/>
            </w:tcMar>
            <w:vAlign w:val="top"/>
          </w:tcPr>
          <w:p w14:paraId="64F2D381">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default"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黄陂区民政局</w:t>
            </w:r>
          </w:p>
        </w:tc>
        <w:tc>
          <w:tcPr>
            <w:tcW w:w="523" w:type="dxa"/>
            <w:tcBorders>
              <w:bottom w:val="single" w:color="auto" w:sz="12" w:space="0"/>
            </w:tcBorders>
            <w:noWrap/>
            <w:tcMar>
              <w:top w:w="0" w:type="dxa"/>
              <w:left w:w="84" w:type="dxa"/>
              <w:bottom w:w="0" w:type="dxa"/>
              <w:right w:w="84" w:type="dxa"/>
            </w:tcMar>
            <w:vAlign w:val="top"/>
          </w:tcPr>
          <w:p w14:paraId="571F6ECC">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713" w:type="dxa"/>
            <w:tcBorders>
              <w:bottom w:val="single" w:color="auto" w:sz="12" w:space="0"/>
            </w:tcBorders>
            <w:noWrap/>
            <w:tcMar>
              <w:top w:w="0" w:type="dxa"/>
              <w:left w:w="84" w:type="dxa"/>
              <w:bottom w:w="0" w:type="dxa"/>
              <w:right w:w="84" w:type="dxa"/>
            </w:tcMar>
            <w:vAlign w:val="top"/>
          </w:tcPr>
          <w:p w14:paraId="310CC0CD">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720" w:type="dxa"/>
            <w:tcBorders>
              <w:bottom w:val="single" w:color="auto" w:sz="12" w:space="0"/>
            </w:tcBorders>
            <w:noWrap/>
            <w:tcMar>
              <w:top w:w="0" w:type="dxa"/>
              <w:left w:w="84" w:type="dxa"/>
              <w:bottom w:w="0" w:type="dxa"/>
              <w:right w:w="84" w:type="dxa"/>
            </w:tcMar>
            <w:vAlign w:val="top"/>
          </w:tcPr>
          <w:p w14:paraId="2AC25F7C">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default"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838</w:t>
            </w:r>
          </w:p>
        </w:tc>
        <w:tc>
          <w:tcPr>
            <w:tcW w:w="656" w:type="dxa"/>
            <w:tcBorders>
              <w:bottom w:val="single" w:color="auto" w:sz="12" w:space="0"/>
            </w:tcBorders>
            <w:noWrap/>
            <w:tcMar>
              <w:top w:w="0" w:type="dxa"/>
              <w:left w:w="84" w:type="dxa"/>
              <w:bottom w:w="0" w:type="dxa"/>
              <w:right w:w="84" w:type="dxa"/>
            </w:tcMar>
            <w:vAlign w:val="top"/>
          </w:tcPr>
          <w:p w14:paraId="38E5A573">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842" w:type="dxa"/>
            <w:tcBorders>
              <w:bottom w:val="single" w:color="auto" w:sz="12" w:space="0"/>
            </w:tcBorders>
            <w:noWrap/>
            <w:tcMar>
              <w:top w:w="0" w:type="dxa"/>
              <w:left w:w="84" w:type="dxa"/>
              <w:bottom w:w="0" w:type="dxa"/>
              <w:right w:w="84" w:type="dxa"/>
            </w:tcMar>
            <w:vAlign w:val="top"/>
          </w:tcPr>
          <w:p w14:paraId="5ED145FA">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666" w:type="dxa"/>
            <w:tcBorders>
              <w:bottom w:val="single" w:color="auto" w:sz="12" w:space="0"/>
            </w:tcBorders>
            <w:noWrap/>
            <w:tcMar>
              <w:top w:w="0" w:type="dxa"/>
              <w:left w:w="84" w:type="dxa"/>
              <w:bottom w:w="0" w:type="dxa"/>
              <w:right w:w="84" w:type="dxa"/>
            </w:tcMar>
            <w:vAlign w:val="top"/>
          </w:tcPr>
          <w:p w14:paraId="0EB300E8">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w:t>
            </w:r>
          </w:p>
        </w:tc>
        <w:tc>
          <w:tcPr>
            <w:tcW w:w="766" w:type="dxa"/>
            <w:tcBorders>
              <w:bottom w:val="single" w:color="auto" w:sz="12" w:space="0"/>
            </w:tcBorders>
            <w:noWrap/>
            <w:tcMar>
              <w:top w:w="0" w:type="dxa"/>
              <w:left w:w="84" w:type="dxa"/>
              <w:bottom w:w="0" w:type="dxa"/>
              <w:right w:w="84" w:type="dxa"/>
            </w:tcMar>
            <w:vAlign w:val="top"/>
          </w:tcPr>
          <w:p w14:paraId="59410D2B">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default"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38100余万元</w:t>
            </w:r>
          </w:p>
        </w:tc>
        <w:tc>
          <w:tcPr>
            <w:tcW w:w="693" w:type="dxa"/>
            <w:tcBorders>
              <w:bottom w:val="single" w:color="auto" w:sz="12" w:space="0"/>
            </w:tcBorders>
            <w:noWrap/>
            <w:tcMar>
              <w:top w:w="0" w:type="dxa"/>
              <w:left w:w="84" w:type="dxa"/>
              <w:bottom w:w="0" w:type="dxa"/>
              <w:right w:w="84" w:type="dxa"/>
            </w:tcMar>
            <w:vAlign w:val="top"/>
          </w:tcPr>
          <w:p w14:paraId="74B92EF8">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default"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10449</w:t>
            </w:r>
          </w:p>
        </w:tc>
        <w:tc>
          <w:tcPr>
            <w:tcW w:w="583" w:type="dxa"/>
            <w:tcBorders>
              <w:bottom w:val="single" w:color="auto" w:sz="12" w:space="0"/>
            </w:tcBorders>
            <w:noWrap/>
            <w:tcMar>
              <w:top w:w="0" w:type="dxa"/>
              <w:left w:w="84" w:type="dxa"/>
              <w:bottom w:w="0" w:type="dxa"/>
              <w:right w:w="84" w:type="dxa"/>
            </w:tcMar>
            <w:vAlign w:val="top"/>
          </w:tcPr>
          <w:p w14:paraId="6CDDD23B">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754" w:type="dxa"/>
            <w:tcBorders>
              <w:bottom w:val="single" w:color="auto" w:sz="12" w:space="0"/>
            </w:tcBorders>
            <w:noWrap/>
            <w:tcMar>
              <w:top w:w="0" w:type="dxa"/>
              <w:left w:w="84" w:type="dxa"/>
              <w:bottom w:w="0" w:type="dxa"/>
              <w:right w:w="84" w:type="dxa"/>
            </w:tcMar>
            <w:vAlign w:val="top"/>
          </w:tcPr>
          <w:p w14:paraId="18F74E40">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959" w:type="dxa"/>
            <w:tcBorders>
              <w:bottom w:val="single" w:color="auto" w:sz="12" w:space="0"/>
            </w:tcBorders>
            <w:noWrap/>
            <w:tcMar>
              <w:top w:w="0" w:type="dxa"/>
              <w:left w:w="84" w:type="dxa"/>
              <w:bottom w:w="0" w:type="dxa"/>
              <w:right w:w="84" w:type="dxa"/>
            </w:tcMar>
            <w:vAlign w:val="top"/>
          </w:tcPr>
          <w:p w14:paraId="3B85FF53">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eastAsia"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0</w:t>
            </w:r>
          </w:p>
        </w:tc>
        <w:tc>
          <w:tcPr>
            <w:tcW w:w="663" w:type="dxa"/>
            <w:tcBorders>
              <w:bottom w:val="single" w:color="auto" w:sz="12" w:space="0"/>
            </w:tcBorders>
            <w:noWrap/>
            <w:tcMar>
              <w:top w:w="0" w:type="dxa"/>
              <w:left w:w="84" w:type="dxa"/>
              <w:bottom w:w="0" w:type="dxa"/>
              <w:right w:w="84" w:type="dxa"/>
            </w:tcMar>
            <w:vAlign w:val="top"/>
          </w:tcPr>
          <w:p w14:paraId="58ECDE11">
            <w:pPr>
              <w:pStyle w:val="4"/>
              <w:keepNext w:val="0"/>
              <w:keepLines w:val="0"/>
              <w:pageBreakBefore w:val="0"/>
              <w:widowControl/>
              <w:kinsoku/>
              <w:overflowPunct/>
              <w:topLinePunct w:val="0"/>
              <w:bidi w:val="0"/>
              <w:spacing w:before="0" w:beforeAutospacing="0" w:after="0" w:afterAutospacing="0" w:line="500" w:lineRule="exact"/>
              <w:jc w:val="center"/>
              <w:textAlignment w:val="auto"/>
              <w:rPr>
                <w:rFonts w:hint="default" w:ascii="CESI仿宋-GB2312" w:hAnsi="CESI仿宋-GB2312" w:eastAsia="CESI仿宋-GB2312" w:cs="CESI仿宋-GB2312"/>
                <w:bCs/>
                <w:sz w:val="18"/>
                <w:szCs w:val="18"/>
                <w:lang w:val="en-US" w:eastAsia="zh-CN"/>
              </w:rPr>
            </w:pPr>
            <w:r>
              <w:rPr>
                <w:rFonts w:hint="eastAsia" w:ascii="CESI仿宋-GB2312" w:hAnsi="CESI仿宋-GB2312" w:eastAsia="CESI仿宋-GB2312" w:cs="CESI仿宋-GB2312"/>
                <w:bCs/>
                <w:sz w:val="18"/>
                <w:szCs w:val="18"/>
                <w:lang w:val="en-US" w:eastAsia="zh-CN"/>
              </w:rPr>
              <w:t>11287</w:t>
            </w:r>
          </w:p>
        </w:tc>
      </w:tr>
    </w:tbl>
    <w:p w14:paraId="462878EA">
      <w:pPr>
        <w:keepNext w:val="0"/>
        <w:keepLines w:val="0"/>
        <w:pageBreakBefore w:val="0"/>
        <w:widowControl w:val="0"/>
        <w:kinsoku/>
        <w:wordWrap/>
        <w:overflowPunct/>
        <w:topLinePunct w:val="0"/>
        <w:autoSpaceDE/>
        <w:autoSpaceDN/>
        <w:bidi w:val="0"/>
        <w:adjustRightInd/>
        <w:snapToGrid/>
        <w:spacing w:line="500" w:lineRule="exact"/>
        <w:ind w:firstLine="462" w:firstLineChars="200"/>
        <w:textAlignment w:val="auto"/>
        <w:rPr>
          <w:rFonts w:hint="eastAsia" w:ascii="仿宋_GB2312" w:hAnsi="仿宋_GB2312" w:eastAsia="仿宋_GB2312" w:cs="仿宋_GB2312"/>
          <w:sz w:val="23"/>
          <w:szCs w:val="23"/>
          <w:lang w:val="en-US" w:eastAsia="zh-CN"/>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1.“行政征收次数”的统计范围为统计年度1月1日至12月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期间征收完毕的数量。2.“行政检查次数”的统计范围为统计年度1月1日至12月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开展行政检查的次数；检查1个检查对象，有完整、详细检查记录的，计为检查1次；无特定检查对象的巡查、巡逻，无完整、详细检查记录，检查后作出行政处罚等其他行政执法行为的，均不计为检查次数。3.“行政裁决宗数”、“行政确认宗数”、“行政奖励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期间作出决定的数量。4.“行政给付宗数”的统计范围为统计年度1月1日至12月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期间给付完毕的数量。5.“其他行政执法行为”的统计范围为统计年度1月1日至12月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期间完成的宗数。</w:t>
      </w:r>
    </w:p>
    <w:p w14:paraId="26C2ADF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（五）202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年行政执法实施概况</w:t>
      </w:r>
    </w:p>
    <w:p w14:paraId="6F2BD19E">
      <w:pPr>
        <w:keepNext w:val="0"/>
        <w:keepLines w:val="0"/>
        <w:pageBreakBefore w:val="0"/>
        <w:widowControl w:val="0"/>
        <w:kinsoku/>
        <w:overflowPunct/>
        <w:topLinePunct w:val="0"/>
        <w:bidi w:val="0"/>
        <w:spacing w:line="5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val="en-US" w:eastAsia="zh-CN"/>
        </w:rPr>
        <w:t>行政许可：《中华人民共和国民法典》《殡葬管理条例》；</w:t>
      </w:r>
    </w:p>
    <w:p w14:paraId="13E0E036">
      <w:pPr>
        <w:keepNext w:val="0"/>
        <w:keepLines w:val="0"/>
        <w:pageBreakBefore w:val="0"/>
        <w:widowControl w:val="0"/>
        <w:kinsoku/>
        <w:overflowPunct/>
        <w:topLinePunct w:val="0"/>
        <w:bidi w:val="0"/>
        <w:spacing w:line="5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2.行政确认：《中华人民共和国民法典》；《中华人民共和国收养法》</w:t>
      </w:r>
    </w:p>
    <w:p w14:paraId="698D3853">
      <w:pPr>
        <w:keepNext w:val="0"/>
        <w:keepLines w:val="0"/>
        <w:pageBreakBefore w:val="0"/>
        <w:widowControl w:val="0"/>
        <w:kinsoku/>
        <w:overflowPunct/>
        <w:topLinePunct w:val="0"/>
        <w:bidi w:val="0"/>
        <w:spacing w:line="5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3.行政给付：《民政部关于印发&lt;特困人员认定办法&gt;的通知》《武汉市民政局 武汉市财政局关于调整城乡低保和特困人员等社会救助对象保障标准的通知》《武汉市人民政府关于印发武汉市社会救助对象认定实施办法的通知》《武汉市人民政府关于印发武汉市特困人员救助供养实施办法的通知》；</w:t>
      </w:r>
    </w:p>
    <w:p w14:paraId="22F44F32">
      <w:pPr>
        <w:keepNext w:val="0"/>
        <w:keepLines w:val="0"/>
        <w:pageBreakBefore w:val="0"/>
        <w:widowControl w:val="0"/>
        <w:kinsoku/>
        <w:overflowPunct/>
        <w:topLinePunct w:val="0"/>
        <w:bidi w:val="0"/>
        <w:spacing w:line="5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4.行政检查：《养老机构行政检查办法》。</w:t>
      </w:r>
    </w:p>
    <w:p w14:paraId="4E1E440C">
      <w:pPr>
        <w:keepNext w:val="0"/>
        <w:keepLines w:val="0"/>
        <w:pageBreakBefore w:val="0"/>
        <w:widowControl w:val="0"/>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年度行政执法投诉、举报案件情况</w:t>
      </w:r>
    </w:p>
    <w:p w14:paraId="1E9E3009">
      <w:pPr>
        <w:keepNext w:val="0"/>
        <w:keepLines w:val="0"/>
        <w:pageBreakBefore w:val="0"/>
        <w:widowControl w:val="0"/>
        <w:kinsoku/>
        <w:overflowPunct/>
        <w:topLinePunct w:val="0"/>
        <w:bidi w:val="0"/>
        <w:spacing w:line="5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无</w:t>
      </w:r>
    </w:p>
    <w:p w14:paraId="542B1F82">
      <w:pPr>
        <w:keepNext w:val="0"/>
        <w:keepLines w:val="0"/>
        <w:pageBreakBefore w:val="0"/>
        <w:widowControl w:val="0"/>
        <w:numPr>
          <w:ilvl w:val="0"/>
          <w:numId w:val="2"/>
        </w:numPr>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14:paraId="6486B014">
      <w:pPr>
        <w:keepNext w:val="0"/>
        <w:keepLines w:val="0"/>
        <w:pageBreakBefore w:val="0"/>
        <w:widowControl w:val="0"/>
        <w:kinsoku/>
        <w:overflowPunct/>
        <w:topLinePunct w:val="0"/>
        <w:bidi w:val="0"/>
        <w:spacing w:line="5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无</w:t>
      </w:r>
    </w:p>
    <w:p w14:paraId="31439DEA">
      <w:pPr>
        <w:keepNext w:val="0"/>
        <w:keepLines w:val="0"/>
        <w:pageBreakBefore w:val="0"/>
        <w:widowControl w:val="0"/>
        <w:kinsoku/>
        <w:overflowPunct/>
        <w:topLinePunct w:val="0"/>
        <w:bidi w:val="0"/>
        <w:spacing w:line="500" w:lineRule="exact"/>
        <w:ind w:firstLine="640" w:firstLineChars="200"/>
        <w:textAlignment w:val="auto"/>
        <w:rPr>
          <w:rFonts w:hint="eastAsia" w:ascii="CESI仿宋-GB2312" w:hAnsi="CESI仿宋-GB2312" w:eastAsia="CESI仿宋-GB2312" w:cs="CESI仿宋-GB2312"/>
          <w:sz w:val="32"/>
          <w:szCs w:val="32"/>
          <w:lang w:val="en-US" w:eastAsia="zh-CN"/>
        </w:rPr>
      </w:pPr>
    </w:p>
    <w:p w14:paraId="09DD6C0B">
      <w:pPr>
        <w:keepNext w:val="0"/>
        <w:keepLines w:val="0"/>
        <w:pageBreakBefore w:val="0"/>
        <w:widowControl w:val="0"/>
        <w:kinsoku/>
        <w:overflowPunct/>
        <w:topLinePunct w:val="0"/>
        <w:bidi w:val="0"/>
        <w:spacing w:line="500" w:lineRule="exact"/>
        <w:ind w:firstLine="640" w:firstLineChars="200"/>
        <w:textAlignment w:val="auto"/>
        <w:rPr>
          <w:rFonts w:hint="eastAsia" w:ascii="CESI仿宋-GB2312" w:hAnsi="CESI仿宋-GB2312" w:eastAsia="CESI仿宋-GB2312" w:cs="CESI仿宋-GB2312"/>
          <w:sz w:val="32"/>
          <w:szCs w:val="32"/>
          <w:lang w:val="en-US" w:eastAsia="zh-CN"/>
        </w:rPr>
      </w:pPr>
      <w:bookmarkStart w:id="0" w:name="_GoBack"/>
      <w:bookmarkEnd w:id="0"/>
    </w:p>
    <w:p w14:paraId="05F0CB92">
      <w:pPr>
        <w:keepNext w:val="0"/>
        <w:keepLines w:val="0"/>
        <w:pageBreakBefore w:val="0"/>
        <w:widowControl w:val="0"/>
        <w:numPr>
          <w:ilvl w:val="0"/>
          <w:numId w:val="0"/>
        </w:numPr>
        <w:kinsoku/>
        <w:overflowPunct/>
        <w:topLinePunct w:val="0"/>
        <w:bidi w:val="0"/>
        <w:spacing w:line="500" w:lineRule="exact"/>
        <w:ind w:firstLine="640" w:firstLineChars="200"/>
        <w:jc w:val="both"/>
        <w:textAlignment w:val="auto"/>
        <w:rPr>
          <w:rFonts w:hint="default" w:ascii="CESI仿宋-GB2312" w:hAnsi="CESI仿宋-GB2312" w:eastAsia="CESI仿宋-GB2312" w:cs="CESI仿宋-GB2312"/>
          <w:sz w:val="32"/>
          <w:szCs w:val="32"/>
        </w:rPr>
      </w:pPr>
    </w:p>
    <w:p w14:paraId="7BB0EF1B">
      <w:pPr>
        <w:keepNext w:val="0"/>
        <w:keepLines w:val="0"/>
        <w:pageBreakBefore w:val="0"/>
        <w:widowControl w:val="0"/>
        <w:numPr>
          <w:ilvl w:val="0"/>
          <w:numId w:val="0"/>
        </w:numPr>
        <w:kinsoku/>
        <w:wordWrap/>
        <w:overflowPunct/>
        <w:topLinePunct w:val="0"/>
        <w:bidi w:val="0"/>
        <w:spacing w:line="500" w:lineRule="exact"/>
        <w:ind w:firstLine="640" w:firstLineChars="200"/>
        <w:jc w:val="right"/>
        <w:textAlignment w:val="auto"/>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黄陂区民政局</w:t>
      </w:r>
      <w:r>
        <w:rPr>
          <w:rFonts w:hint="default" w:ascii="CESI仿宋-GB2312" w:hAnsi="CESI仿宋-GB2312" w:eastAsia="CESI仿宋-GB2312" w:cs="CESI仿宋-GB2312"/>
          <w:sz w:val="32"/>
          <w:szCs w:val="32"/>
        </w:rPr>
        <w:t xml:space="preserve">       </w:t>
      </w:r>
    </w:p>
    <w:p w14:paraId="3A6FE22F">
      <w:pPr>
        <w:keepNext w:val="0"/>
        <w:keepLines w:val="0"/>
        <w:pageBreakBefore w:val="0"/>
        <w:widowControl w:val="0"/>
        <w:kinsoku/>
        <w:overflowPunct/>
        <w:topLinePunct w:val="0"/>
        <w:autoSpaceDE w:val="0"/>
        <w:autoSpaceDN w:val="0"/>
        <w:bidi w:val="0"/>
        <w:adjustRightInd w:val="0"/>
        <w:snapToGrid w:val="0"/>
        <w:spacing w:line="500" w:lineRule="exact"/>
        <w:jc w:val="right"/>
        <w:textAlignment w:val="auto"/>
        <w:rPr>
          <w:rFonts w:ascii="方正小标宋简体" w:eastAsia="方正小标宋简体"/>
          <w:sz w:val="44"/>
          <w:szCs w:val="44"/>
        </w:rPr>
      </w:pPr>
      <w:r>
        <w:rPr>
          <w:rFonts w:hint="eastAsia" w:ascii="CESI仿宋-GB2312" w:hAnsi="CESI仿宋-GB2312" w:eastAsia="CESI仿宋-GB2312" w:cs="CESI仿宋-GB2312"/>
          <w:sz w:val="32"/>
          <w:szCs w:val="32"/>
          <w:lang w:val="en-US" w:eastAsia="zh-CN"/>
        </w:rPr>
        <w:t>2025</w:t>
      </w:r>
      <w:r>
        <w:rPr>
          <w:rFonts w:hint="default"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w:t>
      </w:r>
      <w:r>
        <w:rPr>
          <w:rFonts w:hint="default"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13</w:t>
      </w:r>
      <w:r>
        <w:rPr>
          <w:rFonts w:hint="default" w:ascii="CESI仿宋-GB2312" w:hAnsi="CESI仿宋-GB2312" w:eastAsia="CESI仿宋-GB2312" w:cs="CESI仿宋-GB2312"/>
          <w:sz w:val="32"/>
          <w:szCs w:val="32"/>
        </w:rPr>
        <w:t xml:space="preserve">日     </w:t>
      </w:r>
    </w:p>
    <w:sectPr>
      <w:footerReference r:id="rId3" w:type="default"/>
      <w:pgSz w:w="11906" w:h="16838"/>
      <w:pgMar w:top="1440"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7387">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84101">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984101">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txbxContent>
              </v:textbox>
            </v:shape>
          </w:pict>
        </mc:Fallback>
      </mc:AlternateContent>
    </w:r>
  </w:p>
  <w:p w14:paraId="3454D74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C79E6"/>
    <w:multiLevelType w:val="singleLevel"/>
    <w:tmpl w:val="EE3C79E6"/>
    <w:lvl w:ilvl="0" w:tentative="0">
      <w:start w:val="2"/>
      <w:numFmt w:val="chineseCounting"/>
      <w:suff w:val="nothing"/>
      <w:lvlText w:val="（%1）"/>
      <w:lvlJc w:val="left"/>
      <w:rPr>
        <w:rFonts w:hint="eastAsia"/>
      </w:rPr>
    </w:lvl>
  </w:abstractNum>
  <w:abstractNum w:abstractNumId="1">
    <w:nsid w:val="67BD90E3"/>
    <w:multiLevelType w:val="singleLevel"/>
    <w:tmpl w:val="67BD90E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6D67A"/>
    <w:rsid w:val="038A413F"/>
    <w:rsid w:val="07754928"/>
    <w:rsid w:val="158A130B"/>
    <w:rsid w:val="17920BDE"/>
    <w:rsid w:val="1CC63804"/>
    <w:rsid w:val="213F6084"/>
    <w:rsid w:val="284472AD"/>
    <w:rsid w:val="3086532C"/>
    <w:rsid w:val="33A21379"/>
    <w:rsid w:val="38267F5A"/>
    <w:rsid w:val="49DF7ACF"/>
    <w:rsid w:val="4A443111"/>
    <w:rsid w:val="57AFA628"/>
    <w:rsid w:val="5EB10F16"/>
    <w:rsid w:val="5FEC7389"/>
    <w:rsid w:val="635C1045"/>
    <w:rsid w:val="68AD66E9"/>
    <w:rsid w:val="6BB62A46"/>
    <w:rsid w:val="6F7B5355"/>
    <w:rsid w:val="784D14DB"/>
    <w:rsid w:val="7AA33F18"/>
    <w:rsid w:val="7B3D3293"/>
    <w:rsid w:val="7CBEE059"/>
    <w:rsid w:val="7DDA7EBA"/>
    <w:rsid w:val="7E9650EE"/>
    <w:rsid w:val="7EFEDD5E"/>
    <w:rsid w:val="7F396648"/>
    <w:rsid w:val="9AEF4CCF"/>
    <w:rsid w:val="AFF3923B"/>
    <w:rsid w:val="ED6F5D2E"/>
    <w:rsid w:val="F776D67A"/>
    <w:rsid w:val="FE7BC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2487</Words>
  <Characters>2634</Characters>
  <Lines>0</Lines>
  <Paragraphs>0</Paragraphs>
  <TotalTime>1</TotalTime>
  <ScaleCrop>false</ScaleCrop>
  <LinksUpToDate>false</LinksUpToDate>
  <CharactersWithSpaces>2688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2023-12-22T18:12:00Z</dcterms:created>
  <dc:creator>thtf</dc:creator>
  <cp:lastModifiedBy>C"L</cp:lastModifiedBy>
  <cp:lastPrinted>2025-01-02T02:54:00Z</cp:lastPrinted>
  <dcterms:modified xsi:type="dcterms:W3CDTF">2025-01-14T03:48:30Z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6B0CB2D714EE42DB90F76EA610AF3877_13</vt:lpwstr>
  </property>
  <property fmtid="{D5CDD505-2E9C-101B-9397-08002B2CF9AE}" pid="4" name="KSOTemplateDocerSaveRecord">
    <vt:lpwstr>eyJoZGlkIjoiNjJiMzczZjEwMjUwOTQxYTg4MzY4MTc1NmNhM2NmNDEiLCJ1c2VySWQiOiIyMDk0NDU4NzkifQ==</vt:lpwstr>
  </property>
</Properties>
</file>