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方正小标宋简体" w:hAnsi="方正小标宋简体" w:eastAsia="方正小标宋简体" w:cs="方正小标宋简体"/>
          <w:i w:val="0"/>
          <w:caps w:val="0"/>
          <w:color w:val="auto"/>
          <w:spacing w:val="0"/>
          <w:kern w:val="0"/>
          <w:sz w:val="28"/>
          <w:szCs w:val="28"/>
          <w:u w:val="none"/>
          <w:shd w:val="clear" w:fill="FFFFFF"/>
          <w:lang w:val="en-US" w:eastAsia="zh-CN" w:bidi="ar"/>
        </w:rPr>
      </w:pPr>
      <w:r>
        <w:rPr>
          <w:rFonts w:hint="eastAsia" w:ascii="方正小标宋简体" w:hAnsi="方正小标宋简体" w:eastAsia="方正小标宋简体" w:cs="方正小标宋简体"/>
          <w:i w:val="0"/>
          <w:caps w:val="0"/>
          <w:color w:val="auto"/>
          <w:spacing w:val="0"/>
          <w:kern w:val="0"/>
          <w:sz w:val="28"/>
          <w:szCs w:val="28"/>
          <w:u w:val="none"/>
          <w:shd w:val="clear" w:fill="FFFFFF"/>
          <w:lang w:val="en-US" w:eastAsia="zh-CN" w:bidi="ar"/>
        </w:rPr>
        <w:t>行政执法事项清理表（行政处罚类）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0"/>
        <w:jc w:val="both"/>
        <w:rPr>
          <w:rFonts w:hint="eastAsia" w:ascii="方正仿宋_GBK" w:hAnsi="方正仿宋_GBK" w:eastAsia="方正仿宋_GBK" w:cs="方正仿宋_GBK"/>
          <w:i w:val="0"/>
          <w:caps w:val="0"/>
          <w:color w:val="auto"/>
          <w:spacing w:val="0"/>
          <w:kern w:val="0"/>
          <w:sz w:val="24"/>
          <w:szCs w:val="24"/>
          <w:u w:val="none"/>
          <w:shd w:val="clear" w:fill="FFFFFF"/>
          <w:lang w:val="en-US" w:eastAsia="zh-CN" w:bidi="ar"/>
        </w:rPr>
      </w:pPr>
      <w:r>
        <w:rPr>
          <w:rFonts w:hint="eastAsia" w:ascii="方正仿宋_GBK" w:hAnsi="方正仿宋_GBK" w:eastAsia="方正仿宋_GBK" w:cs="方正仿宋_GBK"/>
          <w:i w:val="0"/>
          <w:caps w:val="0"/>
          <w:color w:val="auto"/>
          <w:spacing w:val="0"/>
          <w:kern w:val="0"/>
          <w:sz w:val="24"/>
          <w:szCs w:val="24"/>
          <w:u w:val="none"/>
          <w:shd w:val="clear" w:fill="FFFFFF"/>
          <w:lang w:val="en-US" w:eastAsia="zh-CN" w:bidi="ar"/>
        </w:rPr>
        <w:t xml:space="preserve">行政执法部门名称（公章）：黄陂区市场监督管理局       </w:t>
      </w:r>
    </w:p>
    <w:tbl>
      <w:tblPr>
        <w:tblStyle w:val="6"/>
        <w:tblW w:w="1420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15" w:type="dxa"/>
          <w:left w:w="15" w:type="dxa"/>
          <w:bottom w:w="15" w:type="dxa"/>
          <w:right w:w="15" w:type="dxa"/>
        </w:tblCellMar>
      </w:tblPr>
      <w:tblGrid>
        <w:gridCol w:w="611"/>
        <w:gridCol w:w="1320"/>
        <w:gridCol w:w="1320"/>
        <w:gridCol w:w="6161"/>
        <w:gridCol w:w="476"/>
        <w:gridCol w:w="476"/>
        <w:gridCol w:w="477"/>
        <w:gridCol w:w="479"/>
        <w:gridCol w:w="1"/>
        <w:gridCol w:w="1165"/>
        <w:gridCol w:w="1"/>
        <w:gridCol w:w="1713"/>
        <w:gridCol w:w="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52" w:hRule="atLeast"/>
          <w:jc w:val="center"/>
        </w:trPr>
        <w:tc>
          <w:tcPr>
            <w:tcW w:w="611" w:type="dxa"/>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序号</w:t>
            </w:r>
          </w:p>
        </w:tc>
        <w:tc>
          <w:tcPr>
            <w:tcW w:w="1320" w:type="dxa"/>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color w:val="auto"/>
                <w:kern w:val="0"/>
                <w:sz w:val="24"/>
                <w:szCs w:val="24"/>
                <w:u w:val="none"/>
                <w:lang w:val="en-US" w:eastAsia="zh-CN" w:bidi="ar"/>
              </w:rPr>
            </w:pPr>
            <w:r>
              <w:rPr>
                <w:rFonts w:hint="eastAsia" w:asciiTheme="minorEastAsia" w:hAnsiTheme="minorEastAsia" w:eastAsiaTheme="minorEastAsia" w:cstheme="minorEastAsia"/>
                <w:color w:val="auto"/>
                <w:kern w:val="0"/>
                <w:sz w:val="24"/>
                <w:szCs w:val="24"/>
                <w:u w:val="none"/>
                <w:lang w:val="en-US" w:eastAsia="zh-CN" w:bidi="ar"/>
              </w:rPr>
              <w:t>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color w:val="auto"/>
                <w:kern w:val="0"/>
                <w:sz w:val="24"/>
                <w:szCs w:val="24"/>
                <w:u w:val="none"/>
                <w:lang w:val="en-US" w:eastAsia="zh-CN" w:bidi="ar"/>
              </w:rPr>
            </w:pPr>
            <w:r>
              <w:rPr>
                <w:rFonts w:hint="eastAsia" w:asciiTheme="minorEastAsia" w:hAnsiTheme="minorEastAsia" w:eastAsiaTheme="minorEastAsia" w:cstheme="minorEastAsia"/>
                <w:color w:val="auto"/>
                <w:kern w:val="0"/>
                <w:sz w:val="24"/>
                <w:szCs w:val="24"/>
                <w:u w:val="none"/>
                <w:lang w:val="en-US" w:eastAsia="zh-CN" w:bidi="ar"/>
              </w:rPr>
              <w:t>的事项名称</w:t>
            </w:r>
          </w:p>
        </w:tc>
        <w:tc>
          <w:tcPr>
            <w:tcW w:w="1320" w:type="dxa"/>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color w:val="auto"/>
                <w:kern w:val="0"/>
                <w:sz w:val="24"/>
                <w:szCs w:val="24"/>
                <w:u w:val="none"/>
                <w:lang w:val="en-US" w:eastAsia="zh-CN" w:bidi="ar"/>
              </w:rPr>
            </w:pPr>
            <w:r>
              <w:rPr>
                <w:rFonts w:hint="eastAsia" w:asciiTheme="minorEastAsia" w:hAnsiTheme="minorEastAsia" w:eastAsiaTheme="minorEastAsia" w:cstheme="minorEastAsia"/>
                <w:color w:val="auto"/>
                <w:kern w:val="0"/>
                <w:sz w:val="24"/>
                <w:szCs w:val="24"/>
                <w:u w:val="none"/>
                <w:lang w:val="en-US" w:eastAsia="zh-CN" w:bidi="ar"/>
              </w:rPr>
              <w:t>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的事项子项名称</w:t>
            </w:r>
          </w:p>
        </w:tc>
        <w:tc>
          <w:tcPr>
            <w:tcW w:w="6161" w:type="dxa"/>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kern w:val="0"/>
                <w:sz w:val="24"/>
                <w:szCs w:val="24"/>
                <w:u w:val="none"/>
                <w:lang w:val="en-US" w:eastAsia="zh-CN" w:bidi="ar"/>
              </w:rPr>
              <w:t>行政处罚依据的法律、法规、规章的名称、文号、具体条款</w:t>
            </w:r>
          </w:p>
        </w:tc>
        <w:tc>
          <w:tcPr>
            <w:tcW w:w="1909" w:type="dxa"/>
            <w:gridSpan w:val="5"/>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0"/>
                <w:sz w:val="24"/>
                <w:szCs w:val="24"/>
                <w:u w:val="none"/>
                <w:lang w:val="en-US" w:eastAsia="zh-CN" w:bidi="ar"/>
              </w:rPr>
            </w:pPr>
            <w:r>
              <w:rPr>
                <w:rFonts w:hint="eastAsia" w:asciiTheme="minorEastAsia" w:hAnsiTheme="minorEastAsia" w:eastAsiaTheme="minorEastAsia" w:cstheme="minorEastAsia"/>
                <w:color w:val="auto"/>
                <w:kern w:val="0"/>
                <w:sz w:val="24"/>
                <w:szCs w:val="24"/>
                <w:u w:val="none"/>
                <w:lang w:val="en-US" w:eastAsia="zh-CN" w:bidi="ar"/>
              </w:rPr>
              <w:t>清理建议及具体理由</w:t>
            </w:r>
          </w:p>
        </w:tc>
        <w:tc>
          <w:tcPr>
            <w:tcW w:w="1166" w:type="dxa"/>
            <w:gridSpan w:val="2"/>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u w:val="none"/>
                <w:lang w:eastAsia="zh-CN"/>
              </w:rPr>
              <w:t>拟调整事项的调整建议</w:t>
            </w:r>
          </w:p>
        </w:tc>
        <w:tc>
          <w:tcPr>
            <w:tcW w:w="1714" w:type="dxa"/>
            <w:gridSpan w:val="2"/>
            <w:vMerge w:val="restart"/>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u w:val="none"/>
                <w:lang w:eastAsia="zh-CN"/>
              </w:rPr>
              <w:t>拟调整事项涉及的法规、规章的名称、文号以及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u w:val="none"/>
                <w:lang w:eastAsia="zh-CN"/>
              </w:rPr>
              <w:t>具体修改建议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631" w:hRule="atLeast"/>
          <w:jc w:val="center"/>
        </w:trPr>
        <w:tc>
          <w:tcPr>
            <w:tcW w:w="611"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Theme="minorEastAsia" w:hAnsiTheme="minorEastAsia" w:eastAsiaTheme="minorEastAsia" w:cstheme="minorEastAsia"/>
                <w:color w:val="auto"/>
                <w:kern w:val="0"/>
                <w:sz w:val="24"/>
                <w:szCs w:val="24"/>
                <w:u w:val="none"/>
                <w:lang w:val="en-US" w:eastAsia="zh-CN" w:bidi="ar"/>
              </w:rPr>
            </w:pPr>
          </w:p>
        </w:tc>
        <w:tc>
          <w:tcPr>
            <w:tcW w:w="1320"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0"/>
                <w:sz w:val="24"/>
                <w:szCs w:val="24"/>
                <w:u w:val="none"/>
                <w:lang w:val="en-US" w:eastAsia="zh-CN" w:bidi="ar"/>
              </w:rPr>
            </w:pPr>
          </w:p>
        </w:tc>
        <w:tc>
          <w:tcPr>
            <w:tcW w:w="1320"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0"/>
                <w:sz w:val="24"/>
                <w:szCs w:val="24"/>
                <w:u w:val="none"/>
                <w:lang w:val="en-US" w:eastAsia="zh-CN" w:bidi="ar"/>
              </w:rPr>
            </w:pPr>
          </w:p>
        </w:tc>
        <w:tc>
          <w:tcPr>
            <w:tcW w:w="6161" w:type="dxa"/>
            <w:vMerge w:val="continue"/>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0"/>
                <w:sz w:val="24"/>
                <w:szCs w:val="24"/>
                <w:u w:val="none"/>
                <w:lang w:val="en-US" w:eastAsia="zh-CN" w:bidi="ar"/>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0"/>
                <w:sz w:val="24"/>
                <w:szCs w:val="24"/>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拟保留</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拟取消</w:t>
            </w: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拟调整</w:t>
            </w: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kern w:val="0"/>
                <w:sz w:val="21"/>
                <w:szCs w:val="21"/>
                <w:u w:val="none"/>
                <w:lang w:val="en-US" w:eastAsia="zh-CN" w:bidi="ar"/>
              </w:rPr>
            </w:pPr>
            <w:r>
              <w:rPr>
                <w:rFonts w:hint="eastAsia" w:asciiTheme="minorEastAsia" w:hAnsiTheme="minorEastAsia" w:eastAsiaTheme="minorEastAsia" w:cstheme="minorEastAsia"/>
                <w:color w:val="auto"/>
                <w:kern w:val="0"/>
                <w:sz w:val="21"/>
                <w:szCs w:val="21"/>
                <w:u w:val="none"/>
                <w:lang w:val="en-US" w:eastAsia="zh-CN" w:bidi="ar"/>
              </w:rPr>
              <w:t>拟暂停实施</w:t>
            </w:r>
          </w:p>
        </w:tc>
        <w:tc>
          <w:tcPr>
            <w:tcW w:w="1166" w:type="dxa"/>
            <w:gridSpan w:val="2"/>
            <w:vMerge w:val="continue"/>
            <w:tcBorders>
              <w:tl2br w:val="nil"/>
              <w:tr2bl w:val="nil"/>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u w:val="none"/>
              </w:rPr>
            </w:pPr>
          </w:p>
        </w:tc>
        <w:tc>
          <w:tcPr>
            <w:tcW w:w="1714" w:type="dxa"/>
            <w:gridSpan w:val="2"/>
            <w:vMerge w:val="continue"/>
            <w:tcBorders>
              <w:tl2br w:val="nil"/>
              <w:tr2bl w:val="nil"/>
            </w:tcBorders>
            <w:shd w:val="clear" w:color="auto" w:fill="auto"/>
            <w:tcMar>
              <w:top w:w="0" w:type="dxa"/>
              <w:left w:w="108" w:type="dxa"/>
              <w:bottom w:w="0" w:type="dxa"/>
              <w:right w:w="108"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对价格违法行为的行政处罚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对经营者违反明码标价规定的行政处罚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《中华人民共和国价格法》第四十二条</w:t>
            </w:r>
            <w:bookmarkStart w:id="0" w:name="tiao_42_kuan_1"/>
            <w:bookmarkEnd w:id="0"/>
            <w:r>
              <w:rPr>
                <w:rFonts w:hint="eastAsia" w:ascii="仿宋_GB2312" w:hAnsi="仿宋_GB2312" w:eastAsia="仿宋_GB2312" w:cs="仿宋_GB2312"/>
                <w:color w:val="auto"/>
                <w:sz w:val="21"/>
                <w:szCs w:val="21"/>
                <w:u w:val="none"/>
                <w:lang w:val="en-US" w:eastAsia="zh-CN"/>
              </w:rPr>
              <w:t>　经营者违反明码标价规定的，责令改正，没收违法所得，可以并处五千元以下的罚款。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《价格违法行为行政处罚规定》第十三条</w:t>
            </w:r>
            <w:bookmarkStart w:id="1" w:name="tiao_13_kuan_1"/>
            <w:bookmarkEnd w:id="1"/>
            <w:r>
              <w:rPr>
                <w:rFonts w:hint="eastAsia" w:ascii="仿宋_GB2312" w:hAnsi="仿宋_GB2312" w:eastAsia="仿宋_GB2312" w:cs="仿宋_GB2312"/>
                <w:color w:val="auto"/>
                <w:sz w:val="21"/>
                <w:szCs w:val="21"/>
                <w:u w:val="none"/>
                <w:lang w:val="en-US" w:eastAsia="zh-CN"/>
              </w:rPr>
              <w:t>　经营者违反明码标价规定，有下列行为之一的，责令改正，没收违法所得，可以并处5000元以下的罚款：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2" w:name="tiao_13_kuan_1_xiang_1"/>
            <w:bookmarkEnd w:id="2"/>
            <w:r>
              <w:rPr>
                <w:rFonts w:hint="eastAsia" w:ascii="仿宋_GB2312" w:hAnsi="仿宋_GB2312" w:eastAsia="仿宋_GB2312" w:cs="仿宋_GB2312"/>
                <w:color w:val="auto"/>
                <w:sz w:val="21"/>
                <w:szCs w:val="21"/>
                <w:u w:val="none"/>
                <w:lang w:val="en-US" w:eastAsia="zh-CN"/>
              </w:rPr>
              <w:t>（一）不标明价格的；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3" w:name="tiao_13_kuan_1_xiang_2"/>
            <w:bookmarkEnd w:id="3"/>
            <w:r>
              <w:rPr>
                <w:rFonts w:hint="eastAsia" w:ascii="仿宋_GB2312" w:hAnsi="仿宋_GB2312" w:eastAsia="仿宋_GB2312" w:cs="仿宋_GB2312"/>
                <w:color w:val="auto"/>
                <w:sz w:val="21"/>
                <w:szCs w:val="21"/>
                <w:u w:val="none"/>
                <w:lang w:val="en-US" w:eastAsia="zh-CN"/>
              </w:rPr>
              <w:t>（二）不按照规定的内容和方式明码标价的；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4" w:name="tiao_13_kuan_1_xiang_3"/>
            <w:bookmarkEnd w:id="4"/>
            <w:r>
              <w:rPr>
                <w:rFonts w:hint="eastAsia" w:ascii="仿宋_GB2312" w:hAnsi="仿宋_GB2312" w:eastAsia="仿宋_GB2312" w:cs="仿宋_GB2312"/>
                <w:color w:val="auto"/>
                <w:sz w:val="21"/>
                <w:szCs w:val="21"/>
                <w:u w:val="none"/>
                <w:lang w:val="en-US" w:eastAsia="zh-CN"/>
              </w:rPr>
              <w:t>（三）在标价之外加价出售商品或者收取未标明的费用的；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5" w:name="tiao_13_kuan_1_xiang_4"/>
            <w:bookmarkEnd w:id="5"/>
            <w:r>
              <w:rPr>
                <w:rFonts w:hint="eastAsia" w:ascii="仿宋_GB2312" w:hAnsi="仿宋_GB2312" w:eastAsia="仿宋_GB2312" w:cs="仿宋_GB2312"/>
                <w:color w:val="auto"/>
                <w:sz w:val="21"/>
                <w:szCs w:val="21"/>
                <w:u w:val="none"/>
                <w:lang w:val="en-US" w:eastAsia="zh-CN"/>
              </w:rPr>
              <w:t>（四）违反明码标价规定的其他行为。</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default" w:ascii="Arial" w:hAnsi="Arial" w:eastAsia="仿宋_GB2312" w:cs="Arial"/>
                <w:color w:val="auto"/>
                <w:sz w:val="21"/>
                <w:szCs w:val="21"/>
                <w:u w:val="none"/>
                <w:lang w:val="en-US" w:eastAsia="zh-CN"/>
              </w:rPr>
            </w:pPr>
            <w:r>
              <w:rPr>
                <w:rFonts w:ascii="Arial" w:hAnsi="Arial" w:eastAsia="仿宋_GB2312" w:cs="Arial"/>
                <w:szCs w:val="21"/>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7937"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对价格违法行为的行政处罚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对经营者不执行政府指导价、政府定价的行政处罚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《中华人民共和国价格法》第三十九条</w:t>
            </w:r>
            <w:bookmarkStart w:id="6" w:name="tiao_39_kuan_1"/>
            <w:bookmarkEnd w:id="6"/>
            <w:r>
              <w:rPr>
                <w:rFonts w:hint="eastAsia" w:ascii="仿宋_GB2312" w:hAnsi="仿宋_GB2312" w:eastAsia="仿宋_GB2312" w:cs="仿宋_GB2312"/>
                <w:color w:val="auto"/>
                <w:sz w:val="21"/>
                <w:szCs w:val="21"/>
                <w:u w:val="none"/>
                <w:lang w:val="en-US" w:eastAsia="zh-CN"/>
              </w:rPr>
              <w:t>　经营者不执行政府指导价、政府定价以及法定的价格干预措施、紧急措施的，责令改正，没收违法所得，可以并处违法所得五倍以下的罚款；没有违法所得的，可以处以罚款；情节严重的，责令停业整顿。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《价格违法行为行政处罚规定》第九条</w:t>
            </w:r>
            <w:bookmarkStart w:id="7" w:name="tiao_9_kuan_1"/>
            <w:bookmarkEnd w:id="7"/>
            <w:r>
              <w:rPr>
                <w:rFonts w:hint="eastAsia" w:ascii="仿宋_GB2312" w:hAnsi="仿宋_GB2312" w:eastAsia="仿宋_GB2312" w:cs="仿宋_GB2312"/>
                <w:color w:val="auto"/>
                <w:sz w:val="21"/>
                <w:szCs w:val="21"/>
                <w:u w:val="none"/>
                <w:lang w:val="en-US" w:eastAsia="zh-CN"/>
              </w:rPr>
              <w:t>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8" w:name="tiao_9_kuan_1_xiang_1"/>
            <w:bookmarkEnd w:id="8"/>
            <w:r>
              <w:rPr>
                <w:rFonts w:hint="eastAsia" w:ascii="仿宋_GB2312" w:hAnsi="仿宋_GB2312" w:eastAsia="仿宋_GB2312" w:cs="仿宋_GB2312"/>
                <w:color w:val="auto"/>
                <w:sz w:val="21"/>
                <w:szCs w:val="21"/>
                <w:u w:val="none"/>
                <w:lang w:val="en-US" w:eastAsia="zh-CN"/>
              </w:rPr>
              <w:t>（一）超出政府指导价浮动幅度制定价格的；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9" w:name="tiao_9_kuan_1_xiang_2"/>
            <w:bookmarkEnd w:id="9"/>
            <w:r>
              <w:rPr>
                <w:rFonts w:hint="eastAsia" w:ascii="仿宋_GB2312" w:hAnsi="仿宋_GB2312" w:eastAsia="仿宋_GB2312" w:cs="仿宋_GB2312"/>
                <w:color w:val="auto"/>
                <w:sz w:val="21"/>
                <w:szCs w:val="21"/>
                <w:u w:val="none"/>
                <w:lang w:val="en-US" w:eastAsia="zh-CN"/>
              </w:rPr>
              <w:t>（二）高于或者低于政府定价制定价格的；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0" w:name="tiao_9_kuan_1_xiang_3"/>
            <w:bookmarkEnd w:id="10"/>
            <w:r>
              <w:rPr>
                <w:rFonts w:hint="eastAsia" w:ascii="仿宋_GB2312" w:hAnsi="仿宋_GB2312" w:eastAsia="仿宋_GB2312" w:cs="仿宋_GB2312"/>
                <w:color w:val="auto"/>
                <w:sz w:val="21"/>
                <w:szCs w:val="21"/>
                <w:u w:val="none"/>
                <w:lang w:val="en-US" w:eastAsia="zh-CN"/>
              </w:rPr>
              <w:t>（三）擅自制定属于政府指导价、政府定价范围内的商品或者服务价格的；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1" w:name="tiao_9_kuan_1_xiang_4"/>
            <w:bookmarkEnd w:id="11"/>
            <w:r>
              <w:rPr>
                <w:rFonts w:hint="eastAsia" w:ascii="仿宋_GB2312" w:hAnsi="仿宋_GB2312" w:eastAsia="仿宋_GB2312" w:cs="仿宋_GB2312"/>
                <w:color w:val="auto"/>
                <w:sz w:val="21"/>
                <w:szCs w:val="21"/>
                <w:u w:val="none"/>
                <w:lang w:val="en-US" w:eastAsia="zh-CN"/>
              </w:rPr>
              <w:t>（四）提前或者推迟执行政府指导价、政府定价的；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2" w:name="tiao_9_kuan_1_xiang_5"/>
            <w:bookmarkEnd w:id="12"/>
            <w:r>
              <w:rPr>
                <w:rFonts w:hint="eastAsia" w:ascii="仿宋_GB2312" w:hAnsi="仿宋_GB2312" w:eastAsia="仿宋_GB2312" w:cs="仿宋_GB2312"/>
                <w:color w:val="auto"/>
                <w:sz w:val="21"/>
                <w:szCs w:val="21"/>
                <w:u w:val="none"/>
                <w:lang w:val="en-US" w:eastAsia="zh-CN"/>
              </w:rPr>
              <w:t>（五）自立收费项目或者自定标准收费的；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3" w:name="tiao_9_kuan_1_xiang_6"/>
            <w:bookmarkEnd w:id="13"/>
            <w:r>
              <w:rPr>
                <w:rFonts w:hint="eastAsia" w:ascii="仿宋_GB2312" w:hAnsi="仿宋_GB2312" w:eastAsia="仿宋_GB2312" w:cs="仿宋_GB2312"/>
                <w:color w:val="auto"/>
                <w:sz w:val="21"/>
                <w:szCs w:val="21"/>
                <w:u w:val="none"/>
                <w:lang w:val="en-US" w:eastAsia="zh-CN"/>
              </w:rPr>
              <w:t>（六）采取分解收费项目、重复收费、扩大收费范围等方式变相提高收费标准的；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4" w:name="tiao_9_kuan_1_xiang_7"/>
            <w:bookmarkEnd w:id="14"/>
            <w:r>
              <w:rPr>
                <w:rFonts w:hint="eastAsia" w:ascii="仿宋_GB2312" w:hAnsi="仿宋_GB2312" w:eastAsia="仿宋_GB2312" w:cs="仿宋_GB2312"/>
                <w:color w:val="auto"/>
                <w:sz w:val="21"/>
                <w:szCs w:val="21"/>
                <w:u w:val="none"/>
                <w:lang w:val="en-US" w:eastAsia="zh-CN"/>
              </w:rPr>
              <w:t>（七）对政府明令取消的收费项目继续收费的；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5" w:name="tiao_9_kuan_1_xiang_8"/>
            <w:bookmarkEnd w:id="15"/>
            <w:r>
              <w:rPr>
                <w:rFonts w:hint="eastAsia" w:ascii="仿宋_GB2312" w:hAnsi="仿宋_GB2312" w:eastAsia="仿宋_GB2312" w:cs="仿宋_GB2312"/>
                <w:color w:val="auto"/>
                <w:sz w:val="21"/>
                <w:szCs w:val="21"/>
                <w:u w:val="none"/>
                <w:lang w:val="en-US" w:eastAsia="zh-CN"/>
              </w:rPr>
              <w:t>（八）违反规定以保证金、抵押金等形式变相收费的；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6" w:name="tiao_9_kuan_1_xiang_9"/>
            <w:bookmarkEnd w:id="16"/>
            <w:r>
              <w:rPr>
                <w:rFonts w:hint="eastAsia" w:ascii="仿宋_GB2312" w:hAnsi="仿宋_GB2312" w:eastAsia="仿宋_GB2312" w:cs="仿宋_GB2312"/>
                <w:color w:val="auto"/>
                <w:sz w:val="21"/>
                <w:szCs w:val="21"/>
                <w:u w:val="none"/>
                <w:lang w:val="en-US" w:eastAsia="zh-CN"/>
              </w:rPr>
              <w:t>（九）强制或者变相强制服务并收费的；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7" w:name="tiao_9_kuan_1_xiang_10"/>
            <w:bookmarkEnd w:id="17"/>
            <w:r>
              <w:rPr>
                <w:rFonts w:hint="eastAsia" w:ascii="仿宋_GB2312" w:hAnsi="仿宋_GB2312" w:eastAsia="仿宋_GB2312" w:cs="仿宋_GB2312"/>
                <w:color w:val="auto"/>
                <w:sz w:val="21"/>
                <w:szCs w:val="21"/>
                <w:u w:val="none"/>
                <w:lang w:val="en-US" w:eastAsia="zh-CN"/>
              </w:rPr>
              <w:t>（十）不按照规定提供服务而收取费用的；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8" w:name="tiao_9_kuan_1_xiang_11"/>
            <w:bookmarkEnd w:id="18"/>
            <w:r>
              <w:rPr>
                <w:rFonts w:hint="eastAsia" w:ascii="仿宋_GB2312" w:hAnsi="仿宋_GB2312" w:eastAsia="仿宋_GB2312" w:cs="仿宋_GB2312"/>
                <w:color w:val="auto"/>
                <w:sz w:val="21"/>
                <w:szCs w:val="21"/>
                <w:u w:val="none"/>
                <w:lang w:val="en-US" w:eastAsia="zh-CN"/>
              </w:rPr>
              <w:t>（十一）不执行政府指导价、政府定价的其他行为。</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仿宋_GB2312" w:hAnsi="仿宋_GB2312" w:eastAsia="仿宋_GB2312" w:cs="仿宋_GB2312"/>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7937"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对价格违法行为的行政处罚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对不正当倾销行为和价格歧视的行政处罚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《中华人民共和国价格法》第四十条</w:t>
            </w:r>
            <w:bookmarkStart w:id="19" w:name="tiao_40_kuan_1"/>
            <w:bookmarkEnd w:id="19"/>
            <w:r>
              <w:rPr>
                <w:rFonts w:hint="eastAsia" w:ascii="仿宋_GB2312" w:hAnsi="仿宋_GB2312" w:eastAsia="仿宋_GB2312" w:cs="仿宋_GB2312"/>
                <w:color w:val="auto"/>
                <w:sz w:val="21"/>
                <w:szCs w:val="21"/>
                <w:u w:val="none"/>
                <w:lang w:val="en-US" w:eastAsia="zh-CN"/>
              </w:rPr>
              <w:t>第一款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《价格违法行为行政处罚规定》第四条</w:t>
            </w:r>
            <w:bookmarkStart w:id="20" w:name="tiao_4_kuan_1"/>
            <w:bookmarkEnd w:id="20"/>
            <w:r>
              <w:rPr>
                <w:rFonts w:hint="eastAsia" w:ascii="仿宋_GB2312" w:hAnsi="仿宋_GB2312" w:eastAsia="仿宋_GB2312" w:cs="仿宋_GB2312"/>
                <w:color w:val="auto"/>
                <w:sz w:val="21"/>
                <w:szCs w:val="21"/>
                <w:u w:val="none"/>
                <w:lang w:val="en-US" w:eastAsia="zh-CN"/>
              </w:rPr>
              <w:t>　经营者违反</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"https://www.pkulaw.com/chl/584c8399d99f19dbbdfb.html?way=textSlc" \l "tiao_0" \t "https://www.pkulaw.com/chl/_blank"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t>价格法</w:t>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第</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"https://www.pkulaw.com/chl/584c8399d99f19dbbdfb.html?way=textSlc" \l "tiao_14" \t "https://www.pkulaw.com/chl/_blank"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t>十四条</w:t>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的规定，有下列行为之一的，责令改正，没收违法所得，并处违法所得5倍以下的罚款；没有违法所得的，处10万元以上100万元以下的罚款；情节严重的，责令停业整顿，或者由工商行政管理机关吊销营业执照：</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21" w:name="tiao_4_kuan_1_xiang_1"/>
            <w:bookmarkEnd w:id="21"/>
            <w:r>
              <w:rPr>
                <w:rFonts w:hint="eastAsia" w:ascii="仿宋_GB2312" w:hAnsi="仿宋_GB2312" w:eastAsia="仿宋_GB2312" w:cs="仿宋_GB2312"/>
                <w:color w:val="auto"/>
                <w:sz w:val="21"/>
                <w:szCs w:val="21"/>
                <w:u w:val="none"/>
                <w:lang w:val="en-US" w:eastAsia="zh-CN"/>
              </w:rPr>
              <w:t>（一）除依法降价处理鲜活商品、季节性商品、积压商品等商品外，为了排挤竞争对手或者独占市场，以低于成本的价格倾销，扰乱正常的生产经营秩序，损害国家利益或者其他经营者的合法权益的；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宋体" w:hAnsi="宋体" w:eastAsia="宋体" w:cs="宋体"/>
                <w:sz w:val="24"/>
                <w:szCs w:val="24"/>
                <w:lang w:val="en-US" w:eastAsia="zh-CN"/>
              </w:rPr>
            </w:pPr>
            <w:bookmarkStart w:id="22" w:name="tiao_4_kuan_1_xiang_2"/>
            <w:bookmarkEnd w:id="22"/>
            <w:r>
              <w:rPr>
                <w:rFonts w:hint="eastAsia" w:ascii="仿宋_GB2312" w:hAnsi="仿宋_GB2312" w:eastAsia="仿宋_GB2312" w:cs="仿宋_GB2312"/>
                <w:color w:val="auto"/>
                <w:sz w:val="21"/>
                <w:szCs w:val="21"/>
                <w:u w:val="none"/>
                <w:lang w:val="en-US" w:eastAsia="zh-CN"/>
              </w:rPr>
              <w:t>（二）提供相同商品或者服务，对具有同等交易条件的其他经营者实行价格歧视的。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right="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7937"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对价格违法行为的行政处罚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对相互串通，操纵市场价格的行政处罚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《中华人民共和国价格法》第四十条第一款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《价格违法行为行政处罚规定》第五条</w:t>
            </w:r>
            <w:bookmarkStart w:id="23" w:name="tiao_5_kuan_1"/>
            <w:bookmarkEnd w:id="23"/>
            <w:r>
              <w:rPr>
                <w:rFonts w:hint="eastAsia" w:ascii="仿宋_GB2312" w:hAnsi="仿宋_GB2312" w:eastAsia="仿宋_GB2312" w:cs="仿宋_GB2312"/>
                <w:color w:val="auto"/>
                <w:sz w:val="21"/>
                <w:szCs w:val="21"/>
                <w:u w:val="none"/>
                <w:lang w:val="en-US" w:eastAsia="zh-CN"/>
              </w:rPr>
              <w:t>　经营者违反</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"https://www.pkulaw.com/chl/584c8399d99f19dbbdfb.html?way=textSlc" \l "tiao_0" \t "https://www.pkulaw.com/chl/_blank"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t>价格法</w:t>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第</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"https://www.pkulaw.com/chl/584c8399d99f19dbbdfb.html?way=textSlc" \l "tiao_14" \t "https://www.pkulaw.com/chl/_blank"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t>十四条</w:t>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24" w:name="tiao_5_kuan_2"/>
            <w:bookmarkEnd w:id="24"/>
            <w:r>
              <w:rPr>
                <w:rFonts w:hint="eastAsia" w:ascii="仿宋_GB2312" w:hAnsi="仿宋_GB2312" w:eastAsia="仿宋_GB2312" w:cs="仿宋_GB2312"/>
                <w:color w:val="auto"/>
                <w:sz w:val="21"/>
                <w:szCs w:val="21"/>
                <w:u w:val="none"/>
                <w:lang w:val="en-US" w:eastAsia="zh-CN"/>
              </w:rPr>
              <w:t>除前款规定情形外，经营者相互串通，操纵市场价格，损害其他经营者或者消费者合法权益的，依照本规定第四条的规定处罚。</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25" w:name="tiao_5_kuan_3"/>
            <w:bookmarkEnd w:id="25"/>
            <w:r>
              <w:rPr>
                <w:rFonts w:hint="eastAsia" w:ascii="仿宋_GB2312" w:hAnsi="仿宋_GB2312" w:eastAsia="仿宋_GB2312" w:cs="仿宋_GB2312"/>
                <w:color w:val="auto"/>
                <w:sz w:val="21"/>
                <w:szCs w:val="21"/>
                <w:u w:val="none"/>
                <w:lang w:val="en-US" w:eastAsia="zh-CN"/>
              </w:rPr>
              <w:t>行业协会或者其他单位组织经营者相互串通，操纵市场价格的，对经营者依照前两款的规定处罚；对行业协会或者其他单位，可以处50万元以下的罚款，情节严重的，由登记管理机关依法撤销登记、吊销执照。</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7937"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对价格违法行为的行政处罚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对推动商品价格过快、过高上涨行为的行政处罚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《中华人民共和国价格法》第四十条第一款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《价格违法行为行政处罚规定》第六条</w:t>
            </w:r>
            <w:bookmarkStart w:id="26" w:name="tiao_6_kuan_1"/>
            <w:bookmarkEnd w:id="26"/>
            <w:r>
              <w:rPr>
                <w:rFonts w:hint="eastAsia" w:ascii="仿宋_GB2312" w:hAnsi="仿宋_GB2312" w:eastAsia="仿宋_GB2312" w:cs="仿宋_GB2312"/>
                <w:color w:val="auto"/>
                <w:sz w:val="21"/>
                <w:szCs w:val="21"/>
                <w:u w:val="none"/>
                <w:lang w:val="en-US" w:eastAsia="zh-CN"/>
              </w:rPr>
              <w:t>　经营者违反</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"https://www.pkulaw.com/chl/584c8399d99f19dbbdfb.html?way=textSlc" \l "tiao_0" \t "https://www.pkulaw.com/chl/_blank"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t>价格法</w:t>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第</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"https://www.pkulaw.com/chl/584c8399d99f19dbbdfb.html?way=textSlc" \l "tiao_14" \t "https://www.pkulaw.com/chl/_blank"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t>十四条</w:t>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27" w:name="tiao_6_kuan_1_xiang_1"/>
            <w:bookmarkEnd w:id="27"/>
            <w:r>
              <w:rPr>
                <w:rFonts w:hint="eastAsia" w:ascii="仿宋_GB2312" w:hAnsi="仿宋_GB2312" w:eastAsia="仿宋_GB2312" w:cs="仿宋_GB2312"/>
                <w:color w:val="auto"/>
                <w:sz w:val="21"/>
                <w:szCs w:val="21"/>
                <w:u w:val="none"/>
                <w:lang w:val="en-US" w:eastAsia="zh-CN"/>
              </w:rPr>
              <w:t>（一）捏造、散布涨价信息，扰乱市场价格秩序的；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28" w:name="tiao_6_kuan_1_xiang_2"/>
            <w:bookmarkEnd w:id="28"/>
            <w:r>
              <w:rPr>
                <w:rFonts w:hint="eastAsia" w:ascii="仿宋_GB2312" w:hAnsi="仿宋_GB2312" w:eastAsia="仿宋_GB2312" w:cs="仿宋_GB2312"/>
                <w:color w:val="auto"/>
                <w:sz w:val="21"/>
                <w:szCs w:val="21"/>
                <w:u w:val="none"/>
                <w:lang w:val="en-US" w:eastAsia="zh-CN"/>
              </w:rPr>
              <w:t>（二）除生产自用外，超出正常的存储数量或者存储周期，大量囤积市场供应紧张、价格发生异常波动的商品，经价格主管部门告诫仍继续囤积的；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29" w:name="tiao_6_kuan_1_xiang_3"/>
            <w:bookmarkEnd w:id="29"/>
            <w:r>
              <w:rPr>
                <w:rFonts w:hint="eastAsia" w:ascii="仿宋_GB2312" w:hAnsi="仿宋_GB2312" w:eastAsia="仿宋_GB2312" w:cs="仿宋_GB2312"/>
                <w:color w:val="auto"/>
                <w:sz w:val="21"/>
                <w:szCs w:val="21"/>
                <w:u w:val="none"/>
                <w:lang w:val="en-US" w:eastAsia="zh-CN"/>
              </w:rPr>
              <w:t>（三）利用其他手段哄抬价格，推动商品价格过快、过高上涨的。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30" w:name="tiao_6_kuan_2"/>
            <w:bookmarkEnd w:id="30"/>
            <w:r>
              <w:rPr>
                <w:rFonts w:hint="eastAsia" w:ascii="仿宋_GB2312" w:hAnsi="仿宋_GB2312" w:eastAsia="仿宋_GB2312" w:cs="仿宋_GB2312"/>
                <w:color w:val="auto"/>
                <w:sz w:val="21"/>
                <w:szCs w:val="21"/>
                <w:u w:val="none"/>
                <w:lang w:val="en-US" w:eastAsia="zh-CN"/>
              </w:rPr>
              <w:t>行业协会或者为商品交易提供服务的单位有前款规定的违法行为的，可以处50万元以下的罚款；情节严重的，由登记管理机关依法撤销登记、吊销执照。</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31" w:name="tiao_6_kuan_3"/>
            <w:bookmarkEnd w:id="31"/>
            <w:r>
              <w:rPr>
                <w:rFonts w:hint="eastAsia" w:ascii="仿宋_GB2312" w:hAnsi="仿宋_GB2312" w:eastAsia="仿宋_GB2312" w:cs="仿宋_GB2312"/>
                <w:color w:val="auto"/>
                <w:sz w:val="21"/>
                <w:szCs w:val="21"/>
                <w:u w:val="none"/>
                <w:lang w:val="en-US" w:eastAsia="zh-CN"/>
              </w:rPr>
              <w:t>前两款规定以外的其他单位散布虚假涨价信息，扰乱市场价格秩序，依法应当由其他主管机关查处的，价格主管部门可以提出依法处罚的建议，有关主管机关应当依法处罚。</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对价格违法行为的行政处罚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对价格欺诈行为的行政处罚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《中华人民共和国价格法》第四十条第一款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《价格违法行为行政处罚规定》第七条</w:t>
            </w:r>
            <w:bookmarkStart w:id="32" w:name="tiao_7_kuan_1"/>
            <w:bookmarkEnd w:id="32"/>
            <w:r>
              <w:rPr>
                <w:rFonts w:hint="eastAsia" w:ascii="仿宋_GB2312" w:hAnsi="仿宋_GB2312" w:eastAsia="仿宋_GB2312" w:cs="仿宋_GB2312"/>
                <w:color w:val="auto"/>
                <w:sz w:val="21"/>
                <w:szCs w:val="21"/>
                <w:u w:val="none"/>
                <w:lang w:val="en-US" w:eastAsia="zh-CN"/>
              </w:rPr>
              <w:t>　经营者违反</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"https://www.pkulaw.com/chl/584c8399d99f19dbbdfb.html?way=textSlc" \l "tiao_0" \t "https://www.pkulaw.com/chl/_blank"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t>价格法</w:t>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第</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"https://www.pkulaw.com/chl/584c8399d99f19dbbdfb.html?way=textSlc" \l "tiao_14" \t "https://www.pkulaw.com/chl/_blank"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t>十四条</w:t>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对价格违法行为的行政处罚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对采取抬高等级或者压低等级等手段销售、收购商品或者提供服务，变相提高或者压低价格的行为的行政处罚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《中华人民共和国价格法》第四十条第一款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《价格违法行为行政处罚规定》第八条</w:t>
            </w:r>
            <w:bookmarkStart w:id="33" w:name="tiao_8_kuan_1"/>
            <w:bookmarkEnd w:id="33"/>
            <w:r>
              <w:rPr>
                <w:rFonts w:hint="eastAsia" w:ascii="仿宋_GB2312" w:hAnsi="仿宋_GB2312" w:eastAsia="仿宋_GB2312" w:cs="仿宋_GB2312"/>
                <w:color w:val="auto"/>
                <w:sz w:val="21"/>
                <w:szCs w:val="21"/>
                <w:u w:val="none"/>
                <w:lang w:val="en-US" w:eastAsia="zh-CN"/>
              </w:rPr>
              <w:t>　经营者违反</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"https://www.pkulaw.com/chl/584c8399d99f19dbbdfb.html?way=textSlc" \l "tiao_0" \t "https://www.pkulaw.com/chl/_blank"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t>价格法</w:t>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第</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"https://www.pkulaw.com/chl/584c8399d99f19dbbdfb.html?way=textSlc" \l "tiao_14" \t "https://www.pkulaw.com/chl/_blank"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t>十四条</w:t>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4815"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对价格违法行为的行政处罚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对不执行法定的价格干预措施、紧急措施的行政处罚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《中华人民共和国价格法》第三十九条　经营者不执行政府指导价、政府定价以及法定的价格干预措施、紧急措施的，责令改正，没收违法所得，可以并处违法所得五倍以下的罚款；没有违法所得的，可以处以罚款；情节严重的，责令停业整顿。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《价格违法行为行政处罚规定》第十条</w:t>
            </w:r>
            <w:bookmarkStart w:id="34" w:name="tiao_10_kuan_1"/>
            <w:bookmarkEnd w:id="34"/>
            <w:r>
              <w:rPr>
                <w:rFonts w:hint="eastAsia" w:ascii="仿宋_GB2312" w:hAnsi="仿宋_GB2312" w:eastAsia="仿宋_GB2312" w:cs="仿宋_GB2312"/>
                <w:color w:val="auto"/>
                <w:sz w:val="21"/>
                <w:szCs w:val="21"/>
                <w:u w:val="none"/>
                <w:lang w:val="en-US" w:eastAsia="zh-CN"/>
              </w:rPr>
              <w:t>　经营者不执行法定的价格干预措施、紧急措施，有下列行为之一的，责令改正，没收违法所得，并处违法所得5倍以下的罚款；没有违法所得的，处10万元以上100万元以下的罚款，情节较重的处100万元以上500万元以下的罚款；情节严重的，责令停业整顿：</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35" w:name="tiao_10_kuan_1_xiang_1"/>
            <w:bookmarkEnd w:id="35"/>
            <w:r>
              <w:rPr>
                <w:rFonts w:hint="eastAsia" w:ascii="仿宋_GB2312" w:hAnsi="仿宋_GB2312" w:eastAsia="仿宋_GB2312" w:cs="仿宋_GB2312"/>
                <w:color w:val="auto"/>
                <w:sz w:val="21"/>
                <w:szCs w:val="21"/>
                <w:u w:val="none"/>
                <w:lang w:val="en-US" w:eastAsia="zh-CN"/>
              </w:rPr>
              <w:t>（一）不执行提价申报或者调价备案制度的；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36" w:name="tiao_10_kuan_1_xiang_2"/>
            <w:bookmarkEnd w:id="36"/>
            <w:r>
              <w:rPr>
                <w:rFonts w:hint="eastAsia" w:ascii="仿宋_GB2312" w:hAnsi="仿宋_GB2312" w:eastAsia="仿宋_GB2312" w:cs="仿宋_GB2312"/>
                <w:color w:val="auto"/>
                <w:sz w:val="21"/>
                <w:szCs w:val="21"/>
                <w:u w:val="none"/>
                <w:lang w:val="en-US" w:eastAsia="zh-CN"/>
              </w:rPr>
              <w:t>（二）超过规定的差价率、利润率幅度的；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37" w:name="tiao_10_kuan_1_xiang_3"/>
            <w:bookmarkEnd w:id="37"/>
            <w:r>
              <w:rPr>
                <w:rFonts w:hint="eastAsia" w:ascii="仿宋_GB2312" w:hAnsi="仿宋_GB2312" w:eastAsia="仿宋_GB2312" w:cs="仿宋_GB2312"/>
                <w:color w:val="auto"/>
                <w:sz w:val="21"/>
                <w:szCs w:val="21"/>
                <w:u w:val="none"/>
                <w:lang w:val="en-US" w:eastAsia="zh-CN"/>
              </w:rPr>
              <w:t>（三）不执行规定的限价、最低保护价的；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38" w:name="tiao_10_kuan_1_xiang_4"/>
            <w:bookmarkEnd w:id="38"/>
            <w:r>
              <w:rPr>
                <w:rFonts w:hint="eastAsia" w:ascii="仿宋_GB2312" w:hAnsi="仿宋_GB2312" w:eastAsia="仿宋_GB2312" w:cs="仿宋_GB2312"/>
                <w:color w:val="auto"/>
                <w:sz w:val="21"/>
                <w:szCs w:val="21"/>
                <w:u w:val="none"/>
                <w:lang w:val="en-US" w:eastAsia="zh-CN"/>
              </w:rPr>
              <w:t>（四）不执行集中定价权限措施的；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39" w:name="tiao_10_kuan_1_xiang_5"/>
            <w:bookmarkEnd w:id="39"/>
            <w:r>
              <w:rPr>
                <w:rFonts w:hint="eastAsia" w:ascii="仿宋_GB2312" w:hAnsi="仿宋_GB2312" w:eastAsia="仿宋_GB2312" w:cs="仿宋_GB2312"/>
                <w:color w:val="auto"/>
                <w:sz w:val="21"/>
                <w:szCs w:val="21"/>
                <w:u w:val="none"/>
                <w:lang w:val="en-US" w:eastAsia="zh-CN"/>
              </w:rPr>
              <w:t>（五）不执行冻结价格措施的；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40" w:name="tiao_10_kuan_1_xiang_6"/>
            <w:bookmarkEnd w:id="40"/>
            <w:r>
              <w:rPr>
                <w:rFonts w:hint="eastAsia" w:ascii="仿宋_GB2312" w:hAnsi="仿宋_GB2312" w:eastAsia="仿宋_GB2312" w:cs="仿宋_GB2312"/>
                <w:color w:val="auto"/>
                <w:sz w:val="21"/>
                <w:szCs w:val="21"/>
                <w:u w:val="none"/>
                <w:lang w:val="en-US" w:eastAsia="zh-CN"/>
              </w:rPr>
              <w:t>（六）不执行法定的价格干预措施、紧急措施的其他行为。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365"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对产品质量违法行为的行政处罚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对生产、销售不符合保障人体健康和人身、财产安全的国家标准、行业标准的产品行为的行政处罚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《中华人民共和国产品质量法》第四十九条</w:t>
            </w:r>
            <w:bookmarkStart w:id="41" w:name="tiao_49_kuan_1"/>
            <w:bookmarkEnd w:id="41"/>
            <w:r>
              <w:rPr>
                <w:rFonts w:hint="eastAsia" w:ascii="仿宋_GB2312" w:hAnsi="仿宋_GB2312" w:eastAsia="仿宋_GB2312" w:cs="仿宋_GB2312"/>
                <w:color w:val="auto"/>
                <w:sz w:val="21"/>
                <w:szCs w:val="21"/>
                <w:u w:val="none"/>
                <w:lang w:val="en-US" w:eastAsia="zh-CN"/>
              </w:rPr>
              <w:t>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对产品质量违法行为的行政处罚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对在产品中掺杂、掺假，以假充真，以次充好，或者以不合格产品冒充合格产品行为的行政处罚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《中华人民共和国产品质量法》第五十条</w:t>
            </w:r>
            <w:bookmarkStart w:id="42" w:name="tiao_50_kuan_1"/>
            <w:bookmarkEnd w:id="42"/>
            <w:r>
              <w:rPr>
                <w:rFonts w:hint="eastAsia" w:ascii="仿宋_GB2312" w:hAnsi="仿宋_GB2312" w:eastAsia="仿宋_GB2312" w:cs="仿宋_GB2312"/>
                <w:color w:val="auto"/>
                <w:sz w:val="21"/>
                <w:szCs w:val="21"/>
                <w:u w:val="none"/>
                <w:lang w:val="en-US" w:eastAsia="zh-CN"/>
              </w:rPr>
              <w:t>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对产品质量违法行为的行政处罚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对生产国家明令淘汰的产品的，销售国家明令淘汰并停止销售的产品行为的行政处罚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《中华人民共和国产品质量法》第五十一条</w:t>
            </w:r>
            <w:bookmarkStart w:id="43" w:name="tiao_51_kuan_1"/>
            <w:bookmarkEnd w:id="43"/>
            <w:r>
              <w:rPr>
                <w:rFonts w:hint="eastAsia" w:ascii="仿宋_GB2312" w:hAnsi="仿宋_GB2312" w:eastAsia="仿宋_GB2312" w:cs="仿宋_GB2312"/>
                <w:color w:val="auto"/>
                <w:sz w:val="21"/>
                <w:szCs w:val="21"/>
                <w:u w:val="none"/>
                <w:lang w:val="en-US" w:eastAsia="zh-CN"/>
              </w:rPr>
              <w:t>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对产品质量违法行为的行政处罚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对销售失效、变质的产品行为的行政处罚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《中华人民共和国产品质量法》第五十二条</w:t>
            </w:r>
            <w:bookmarkStart w:id="44" w:name="tiao_52_kuan_1"/>
            <w:bookmarkEnd w:id="44"/>
            <w:r>
              <w:rPr>
                <w:rFonts w:hint="eastAsia" w:ascii="仿宋_GB2312" w:hAnsi="仿宋_GB2312" w:eastAsia="仿宋_GB2312" w:cs="仿宋_GB2312"/>
                <w:color w:val="auto"/>
                <w:sz w:val="21"/>
                <w:szCs w:val="21"/>
                <w:u w:val="none"/>
                <w:lang w:val="en-US" w:eastAsia="zh-CN"/>
              </w:rPr>
              <w:t>　销售失效、变质的产品的，责令停止销售，没收违法销售的产品，并处违法销售产品货值金额二倍以下的罚款；有违法所得的，并处没收违法所得；情节严重的，吊销营业执照；构成犯罪的，依法追究刑事责任。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对产品质量违法行为的行政处罚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对伪造产品产地的，伪造或者冒用他人厂名、厂址的，伪造或者冒用认证标志等质量标志行为的行政处罚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《中华人民共和国产品质量法》第五十三条</w:t>
            </w:r>
            <w:bookmarkStart w:id="45" w:name="tiao_53_kuan_1"/>
            <w:bookmarkEnd w:id="45"/>
            <w:r>
              <w:rPr>
                <w:rFonts w:hint="eastAsia" w:ascii="仿宋_GB2312" w:hAnsi="仿宋_GB2312" w:eastAsia="仿宋_GB2312" w:cs="仿宋_GB2312"/>
                <w:color w:val="auto"/>
                <w:sz w:val="21"/>
                <w:szCs w:val="21"/>
                <w:u w:val="none"/>
                <w:lang w:val="en-US" w:eastAsia="zh-CN"/>
              </w:rPr>
              <w:t>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对产品质量违法行为的行政处罚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对产品标识不符合《产品质量法》相关规定行为的行政处罚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《中华人民共和国产品质量法》第五十四条</w:t>
            </w:r>
            <w:bookmarkStart w:id="46" w:name="tiao_54_kuan_1"/>
            <w:bookmarkEnd w:id="46"/>
            <w:r>
              <w:rPr>
                <w:rFonts w:hint="eastAsia" w:ascii="仿宋_GB2312" w:hAnsi="仿宋_GB2312" w:eastAsia="仿宋_GB2312" w:cs="仿宋_GB2312"/>
                <w:color w:val="auto"/>
                <w:sz w:val="21"/>
                <w:szCs w:val="21"/>
                <w:u w:val="none"/>
                <w:lang w:val="en-US" w:eastAsia="zh-CN"/>
              </w:rPr>
              <w:t>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对产品质量违法行为的行政处罚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对知道或者应当知道属于本法规定禁止生产、销售的产品而为其提供运输、保管、仓储等便利条件行为的行政处罚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《中华人民共和国产品质量法》第六十一条</w:t>
            </w:r>
            <w:bookmarkStart w:id="47" w:name="tiao_61_kuan_1"/>
            <w:bookmarkEnd w:id="47"/>
            <w:r>
              <w:rPr>
                <w:rFonts w:hint="eastAsia" w:ascii="仿宋_GB2312" w:hAnsi="仿宋_GB2312" w:eastAsia="仿宋_GB2312" w:cs="仿宋_GB2312"/>
                <w:color w:val="auto"/>
                <w:sz w:val="21"/>
                <w:szCs w:val="21"/>
                <w:u w:val="none"/>
                <w:lang w:val="en-US" w:eastAsia="zh-CN"/>
              </w:rPr>
              <w:t>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对产品质量违法行为的行政处罚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对为以假充真的产品提供制假生产技术行为的行政处罚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《中华人民共和国产品质量法》第六十一条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对产品质量违法行为的行政处罚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对隐匿、转移、变卖、损毁被市场监督管理部门查封、扣押的物品行为的行政处罚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《中华人民共和国产品质量法》第六十三条</w:t>
            </w:r>
            <w:bookmarkStart w:id="48" w:name="tiao_63_kuan_1"/>
            <w:bookmarkEnd w:id="48"/>
            <w:r>
              <w:rPr>
                <w:rFonts w:hint="eastAsia" w:ascii="仿宋_GB2312" w:hAnsi="仿宋_GB2312" w:eastAsia="仿宋_GB2312" w:cs="仿宋_GB2312"/>
                <w:color w:val="auto"/>
                <w:sz w:val="21"/>
                <w:szCs w:val="21"/>
                <w:u w:val="none"/>
                <w:lang w:val="en-US" w:eastAsia="zh-CN"/>
              </w:rPr>
              <w:t>　隐匿、转移、变卖、损毁被市场监督管理部门查封、扣押的物品的，处被隐匿、转移、变卖、损毁物品货值金额等值以上三倍以下的罚款；有违法所得的，并处没收违法所得。</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对未经许可从事特种设备生产活动行为的行政处罚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《中华人民共和国特种设备安全法》第七十四条</w:t>
            </w:r>
            <w:bookmarkStart w:id="49" w:name="tiao_74_kuan_1"/>
            <w:bookmarkEnd w:id="49"/>
            <w:r>
              <w:rPr>
                <w:rFonts w:hint="eastAsia" w:ascii="仿宋_GB2312" w:hAnsi="仿宋_GB2312" w:eastAsia="仿宋_GB2312" w:cs="仿宋_GB2312"/>
                <w:color w:val="auto"/>
                <w:sz w:val="21"/>
                <w:szCs w:val="21"/>
                <w:u w:val="none"/>
                <w:lang w:val="en-US" w:eastAsia="zh-CN"/>
              </w:rPr>
              <w:t xml:space="preserve">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对未经许可擅自从事压力容器设计活动行为的行政处罚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《特种设备安全监察条例》第七十二条</w:t>
            </w:r>
            <w:bookmarkStart w:id="50" w:name="tiao_72_kuan_1"/>
            <w:bookmarkEnd w:id="50"/>
            <w:r>
              <w:rPr>
                <w:rFonts w:hint="eastAsia" w:ascii="仿宋_GB2312" w:hAnsi="仿宋_GB2312" w:eastAsia="仿宋_GB2312" w:cs="仿宋_GB2312"/>
                <w:color w:val="auto"/>
                <w:sz w:val="21"/>
                <w:szCs w:val="21"/>
                <w:u w:val="none"/>
                <w:lang w:val="en-US" w:eastAsia="zh-CN"/>
              </w:rPr>
              <w:t>　未经许可，擅自从事压力容器设计活动的，由特种设备安全监督管理部门予以取缔，处5万元以上20万元以下罚款；有违法所得的，没收违法所得；触犯刑律的，对负有责任的主管人员和其他直接责任人员依照</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"https://www.pkulaw.com/chl/158d29b86ba7d899bdfb.html?way=textSlc" \t "https://www.pkulaw.com/chl/_blank"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t>刑法</w:t>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关于非法经营罪或者其他罪的规定，依法追究刑事责任。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对特种设备的设计文件未经鉴定，擅自用于制造的行为的行政处罚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《中华人民共和国特种设备安全法》第七十五条</w:t>
            </w:r>
            <w:bookmarkStart w:id="51" w:name="tiao_75_kuan_1"/>
            <w:bookmarkEnd w:id="51"/>
            <w:r>
              <w:rPr>
                <w:rFonts w:hint="eastAsia" w:ascii="仿宋_GB2312" w:hAnsi="仿宋_GB2312" w:eastAsia="仿宋_GB2312" w:cs="仿宋_GB2312"/>
                <w:color w:val="auto"/>
                <w:sz w:val="21"/>
                <w:szCs w:val="21"/>
                <w:u w:val="none"/>
                <w:lang w:val="en-US" w:eastAsia="zh-CN"/>
              </w:rPr>
              <w:t xml:space="preserve"> 违反本法规定，特种设备的设计文件未经鉴定，擅自用于制造的，责令改正，没收违法制造的特种设备，处五万元以上五十万元以下罚款。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对特种设备未进行型式试验的行为的行政处罚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《中华人民共和国特种设备安全法》第七十六条</w:t>
            </w:r>
            <w:bookmarkStart w:id="52" w:name="tiao_76_kuan_1"/>
            <w:bookmarkEnd w:id="52"/>
            <w:r>
              <w:rPr>
                <w:rFonts w:hint="eastAsia" w:ascii="仿宋_GB2312" w:hAnsi="仿宋_GB2312" w:eastAsia="仿宋_GB2312" w:cs="仿宋_GB2312"/>
                <w:color w:val="auto"/>
                <w:sz w:val="21"/>
                <w:szCs w:val="21"/>
                <w:u w:val="none"/>
                <w:lang w:val="en-US" w:eastAsia="zh-CN"/>
              </w:rPr>
              <w:t xml:space="preserve"> 违反本法规定，未进行型式试验的，责令限期改正；逾期未改正的，处三万元以上三十万元以下罚款。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对特种设备出厂时，未按照安全技术规范的要求随附相关技术资料和文件行为的行政处罚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《中华人民共和国特种设备安全法》第七十七条</w:t>
            </w:r>
            <w:bookmarkStart w:id="53" w:name="tiao_77_kuan_1"/>
            <w:bookmarkEnd w:id="53"/>
            <w:r>
              <w:rPr>
                <w:rFonts w:hint="eastAsia" w:ascii="仿宋_GB2312" w:hAnsi="仿宋_GB2312" w:eastAsia="仿宋_GB2312" w:cs="仿宋_GB2312"/>
                <w:color w:val="auto"/>
                <w:sz w:val="21"/>
                <w:szCs w:val="21"/>
                <w:u w:val="none"/>
                <w:lang w:val="en-US" w:eastAsia="zh-CN"/>
              </w:rPr>
              <w:t>　违反本法规定，特种设备出厂时，未按照安全技术规范的要求随附相关技术资料和文件的，责令限期改正；逾期未改正的，责令停止制造、销售，处二万元以上二十万元以下罚款；有违法所得的，没收违法所得。</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对特种设备安装、改造、修理的施工单位在施工前未书面告知负责特种设备安全监督管理的部门即行施工行为的行政处罚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《中华人民共和国特种设备安全法》第七十八条</w:t>
            </w:r>
            <w:bookmarkStart w:id="54" w:name="tiao_78_kuan_1"/>
            <w:bookmarkEnd w:id="54"/>
            <w:r>
              <w:rPr>
                <w:rFonts w:hint="eastAsia" w:ascii="仿宋_GB2312" w:hAnsi="仿宋_GB2312" w:eastAsia="仿宋_GB2312" w:cs="仿宋_GB2312"/>
                <w:color w:val="auto"/>
                <w:sz w:val="21"/>
                <w:szCs w:val="21"/>
                <w:u w:val="none"/>
                <w:lang w:val="en-US" w:eastAsia="zh-CN"/>
              </w:rPr>
              <w:t xml:space="preserve">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对特种设备的制造、安装、改造、重大修理以及锅炉清洗过程，未经监督检验行为的行政处罚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《中华人民共和国特种设备安全法》第七十九条</w:t>
            </w:r>
            <w:bookmarkStart w:id="55" w:name="tiao_79_kuan_1"/>
            <w:bookmarkEnd w:id="55"/>
            <w:r>
              <w:rPr>
                <w:rFonts w:hint="eastAsia" w:ascii="仿宋_GB2312" w:hAnsi="仿宋_GB2312" w:eastAsia="仿宋_GB2312" w:cs="仿宋_GB2312"/>
                <w:color w:val="auto"/>
                <w:sz w:val="21"/>
                <w:szCs w:val="21"/>
                <w:u w:val="none"/>
                <w:lang w:val="en-US" w:eastAsia="zh-CN"/>
              </w:rPr>
              <w:t xml:space="preserve"> 违反本法规定，特种设备的制造、安装、改造、重大修理以及锅炉清洗过程，未经监督检验的，责令限期改正；逾期未改正的，处五万元以上二十万元以下罚款；有违法所得的，没收违法所得；情节严重的，吊销生产许可证。</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对电梯制造单位未按照安全技术规范的要求对电梯进行校验、调试行为的行政处罚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《中华人民共和国特种设备安全法》第八十条</w:t>
            </w:r>
            <w:bookmarkStart w:id="56" w:name="tiao_80_kuan_1"/>
            <w:bookmarkEnd w:id="56"/>
            <w:r>
              <w:rPr>
                <w:rFonts w:hint="eastAsia" w:ascii="仿宋_GB2312" w:hAnsi="仿宋_GB2312" w:eastAsia="仿宋_GB2312" w:cs="仿宋_GB2312"/>
                <w:color w:val="auto"/>
                <w:sz w:val="21"/>
                <w:szCs w:val="21"/>
                <w:u w:val="none"/>
                <w:lang w:val="en-US" w:eastAsia="zh-CN"/>
              </w:rPr>
              <w:t>第一项 违反本法规定，电梯制造单位有下列情形之一的，责令限期改正；逾期未改正的，处一万元以上十万元以下罚款：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57" w:name="tiao_80_kuan_1_xiang_1"/>
            <w:bookmarkEnd w:id="57"/>
            <w:r>
              <w:rPr>
                <w:rFonts w:hint="eastAsia" w:ascii="仿宋_GB2312" w:hAnsi="仿宋_GB2312" w:eastAsia="仿宋_GB2312" w:cs="仿宋_GB2312"/>
                <w:color w:val="auto"/>
                <w:sz w:val="21"/>
                <w:szCs w:val="21"/>
                <w:u w:val="none"/>
                <w:lang w:val="en-US" w:eastAsia="zh-CN"/>
              </w:rPr>
              <w:t>（一）未按照安全技术规范的要求对电梯进行校验、调试的；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58" w:name="tiao_80_kuan_1_xiang_2"/>
            <w:bookmarkEnd w:id="58"/>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对电梯制造单位发现存在严重事故隐患，未及时告知电梯使用单位并向负责特种设备安全监督管理的部门报告行为的行政处罚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《中华人民共和国特种设备安全法》第八十条第二项 违反本法规定，电梯制造单位有下列情形之一的，责令限期改正；逾期未改正的，处一万元以上十万元以下罚款：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（二）对电梯的安全运行情况进行跟踪调查和了解时，发现存在严重事故隐患，未及时告知电梯使用单位并向负责特种设备安全监督管理的部门报告的。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对特种设备生产单位不再具备生产条件、生产许可证已经过期或者超出许可范围生产行为的行政处罚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《中华人民共和国特种设备安全法》第八十一条</w:t>
            </w:r>
            <w:bookmarkStart w:id="59" w:name="tiao_81_kuan_1"/>
            <w:bookmarkEnd w:id="59"/>
            <w:r>
              <w:rPr>
                <w:rFonts w:hint="eastAsia" w:ascii="仿宋_GB2312" w:hAnsi="仿宋_GB2312" w:eastAsia="仿宋_GB2312" w:cs="仿宋_GB2312"/>
                <w:color w:val="auto"/>
                <w:sz w:val="21"/>
                <w:szCs w:val="21"/>
                <w:u w:val="none"/>
                <w:lang w:val="en-US" w:eastAsia="zh-CN"/>
              </w:rPr>
              <w:t>第一款第一项 违反本法规定，特种设备生产单位有下列行为之一的，责令限期改正；逾期未改正的，责令停止生产，处五万元以上五十万元以下罚款；情节严重的，吊销生产许可证：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60" w:name="tiao_81_kuan_1_xiang_1"/>
            <w:bookmarkEnd w:id="60"/>
            <w:r>
              <w:rPr>
                <w:rFonts w:hint="eastAsia" w:ascii="仿宋_GB2312" w:hAnsi="仿宋_GB2312" w:eastAsia="仿宋_GB2312" w:cs="仿宋_GB2312"/>
                <w:color w:val="auto"/>
                <w:sz w:val="21"/>
                <w:szCs w:val="21"/>
                <w:u w:val="none"/>
                <w:lang w:val="en-US" w:eastAsia="zh-CN"/>
              </w:rPr>
              <w:t>（一）不再具备生产条件、生产许可证已经过期或者超出许可范围生产的；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61" w:name="tiao_81_kuan_1_xiang_2"/>
            <w:bookmarkEnd w:id="61"/>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对特种设备生产单位明知特种设备存在同一性缺陷，未立即停止生产并召回行为的行政处罚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《中华人民共和国特种设备安全法》第八十一条第一款第二项 违反本法规定，特种设备生产单位有下列行为之一的，责令限期改正；逾期未改正的，责令停止生产，处五万元以上五十万元以下罚款；情节严重的，吊销生产许可证：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（二）明知特种设备存在同一性缺陷，未立即停止生产并召回的。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对特种设备生产单位生产、销售、交付国家明令淘汰的特种设备行为的行政处罚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《中华人民共和国特种设备安全法》第八十一条第二款  违反本法规定，特种设备生产单位生产、销售、交付国家明令淘汰的特种设备的，责令停止生产、销售，没收违法生产、销售、交付的特种设备，处三万元以上三十万元以下罚款；有违法所得的，没收违法所得。</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对特种设备生产单位涂改、倒卖、出租、出借生产许可证行为的行政处罚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《中华人民共和国特种设备安全法》第八十一条第三款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 xml:space="preserve">  特种设备生产单位涂改、倒卖、出租、出借生产许可证的，责令停止生产，处五万元以上五十万元以下罚款；情节严重的，吊销生产许可证。</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对特种设备经营单位销售、出租未取得许可生产，未经检验或者检验不合格的特种设备行为的行政处罚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《中华人民共和国特种设备安全法》第八十二条</w:t>
            </w:r>
            <w:bookmarkStart w:id="62" w:name="tiao_82_kuan_1"/>
            <w:bookmarkEnd w:id="62"/>
            <w:r>
              <w:rPr>
                <w:rFonts w:hint="eastAsia" w:ascii="仿宋_GB2312" w:hAnsi="仿宋_GB2312" w:eastAsia="仿宋_GB2312" w:cs="仿宋_GB2312"/>
                <w:color w:val="auto"/>
                <w:sz w:val="21"/>
                <w:szCs w:val="21"/>
                <w:u w:val="none"/>
                <w:lang w:val="en-US" w:eastAsia="zh-CN"/>
              </w:rPr>
              <w:t>第一款第一项  违反本法规定，特种设备经营单位有下列行为之一的，责令停止经营，没收违法经营的特种设备，处三万元以上三十万元以下罚款；有违法所得的，没收违法所得：</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63" w:name="tiao_82_kuan_1_xiang_1"/>
            <w:bookmarkEnd w:id="63"/>
            <w:r>
              <w:rPr>
                <w:rFonts w:hint="eastAsia" w:ascii="仿宋_GB2312" w:hAnsi="仿宋_GB2312" w:eastAsia="仿宋_GB2312" w:cs="仿宋_GB2312"/>
                <w:color w:val="auto"/>
                <w:sz w:val="21"/>
                <w:szCs w:val="21"/>
                <w:u w:val="none"/>
                <w:lang w:val="en-US" w:eastAsia="zh-CN"/>
              </w:rPr>
              <w:t>（一）销售、出租未取得许可生产，未经检验或者检验不合格的特种设备的；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64" w:name="tiao_82_kuan_1_xiang_2"/>
            <w:bookmarkEnd w:id="64"/>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对特种设备经营单位销售、出租国家明令淘汰、已经报废的特种设备行为的行政处罚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《中华人民共和国特种设备安全法》第八十二条第一款第二项 违反本法规定，特种设备经营单位有下列行为之一的，责令停止经营，没收违法经营的特种设备，处三万元以上三十万元以下罚款；有违法所得的，没收违法所得：</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（二）销售、出租国家明令淘汰、已经报废的特种设备，或者未按照安全技术规范的要求进行维护保养的特种设备的。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对特种设备经营单位未按照安全技术规范的要求进行维护保养特种设备行为的行政处罚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《中华人民共和国特种设备安全法》第八十二条第一款第二项 违反本法规定，特种设备经营单位有下列行为之一的，责令停止经营，没收违法经营的特种设备，处三万元以上三十万元以下罚款；有违法所得的，没收违法所得：</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（二）销售、出租国家明令淘汰、已经报废的特种设备，或者未按照安全技术规范的要求进行维护保养的特种设备的。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对特种设备销售单位未建立检查验收和销售记录制度，或者进口特种设备未履行提前告知义务行为的行政处罚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《中华人民共和国特种设备安全法》第八十二条第二款  违反本法规定，特种设备销售单位未建立检查验收和销售记录制度，或者进口特种设备未履行提前告知义务的，责令改正，处一万元以上十万元以下罚款。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对特种设备生产单位销售、交付未经检验或者检验不合格的特种设备行为的行政处罚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《中华人民共和国特种设备安全法》第八十二条 违反本法规定，特种设备经营单位有下列行为之一的，责令停止经营，没收违法经营的特种设备，处三万元以上三十万元以下罚款；有违法所得的，没收违法所得：</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（一）销售、出租未取得许可生产，未经检验或者检验不合格的特种设备的；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（二）销售、出租国家明令淘汰、已经报废的特种设备，或者未按照安全技术规范的要求进行维护保养的特种设备的。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违反本法规定，特种设备销售单位未建立检查验收和销售记录制度，或者进口特种设备未履行提前告知义务的，责令改正，处一万元以上十万元以下罚款。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特种设备生产单位销售、交付未经检验或者检验不合格的特种设备的，依照本条第一款规定处罚；情节严重的，吊销生产许可证。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对特种设备使用单位未按照规定办理使用登记行为的行政处罚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《中华人民共和国特种设备安全法》第八十三条</w:t>
            </w:r>
            <w:bookmarkStart w:id="65" w:name="tiao_83_kuan_1"/>
            <w:bookmarkEnd w:id="65"/>
            <w:r>
              <w:rPr>
                <w:rFonts w:hint="eastAsia" w:ascii="仿宋_GB2312" w:hAnsi="仿宋_GB2312" w:eastAsia="仿宋_GB2312" w:cs="仿宋_GB2312"/>
                <w:color w:val="auto"/>
                <w:sz w:val="21"/>
                <w:szCs w:val="21"/>
                <w:u w:val="none"/>
                <w:lang w:val="en-US" w:eastAsia="zh-CN"/>
              </w:rPr>
              <w:t>第一项 违反本法规定，特种设备使用单位有下列行为之一的，责令限期改正；逾期未改正的，责令停止使用有关特种设备，处一万元以上十万元以下罚款：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66" w:name="tiao_83_kuan_1_xiang_1"/>
            <w:bookmarkEnd w:id="66"/>
            <w:r>
              <w:rPr>
                <w:rFonts w:hint="eastAsia" w:ascii="仿宋_GB2312" w:hAnsi="仿宋_GB2312" w:eastAsia="仿宋_GB2312" w:cs="仿宋_GB2312"/>
                <w:color w:val="auto"/>
                <w:sz w:val="21"/>
                <w:szCs w:val="21"/>
                <w:u w:val="none"/>
                <w:lang w:val="en-US" w:eastAsia="zh-CN"/>
              </w:rPr>
              <w:t>（一）使用特种设备未按照规定办理使用登记的；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67" w:name="tiao_83_kuan_1_xiang_2"/>
            <w:bookmarkEnd w:id="67"/>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对特种设备使用单位未建立特种设备安全技术档案或者安全技术档案不符合规定要求行为的行政处罚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《中华人民共和国特种设备安全法》第八十三条第二项 违反本法规定，特种设备使用单位有下列行为之一的，责令限期改正；逾期未改正的，责令停止使用有关特种设备，处一万元以上十万元以下罚款：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（二）未建立特种设备安全技术档案或者安全技术档案不符合规定要求，或者未依法设置使用登记标志、定期检验标志的；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对特种设备使用单位未依法设置使用登记标志、定期检验标志行为的行政处罚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《中华人民共和国特种设备安全法》第八十三条第二项 违反本法规定，特种设备使用单位有下列行为之一的，责令限期改正；逾期未改正的，责令停止使用有关特种设备，处一万元以上十万元以下罚款：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（二）未建立特种设备安全技术档案或者安全技术档案不符合规定要求，或者未依法设置使用登记标志、定期检验标志的；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39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对特种设备使用单位未对其使用的特种设备进行经常性维护保养和定期自行检查行为的行政处罚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《中华人民共和国特种设备安全法》第八十三条第三项 违反本法规定，特种设备使用单位有下列行为之一的，责令限期改正；逾期未改正的，责令停止使用有关特种设备，处一万元以上十万元以下罚款：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（三）未对其使用的特种设备进行经常性维护保养和定期自行检查，或者未对其使用的特种设备的安全附件、安全保护装置进行定期校验、检修，并作出记录的；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40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对特种设备使用单位未对其使用的特种设备的安全附件、安全保护装置进行定期校验、检修，并作出记录行为的行政处罚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《中华人民共和国特种设备安全法》第八十三条第三项 违反本法规定，特种设备使用单位有下列行为之一的，责令限期改正；逾期未改正的，责令停止使用有关特种设备，处一万元以上十万元以下罚款：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（三）未对其使用的特种设备进行经常性维护保养和定期自行检查，或者未对其使用的特种设备的安全附件、安全保护装置进行定期校验、检修，并作出记录的；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41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对特种设备使用单位未按照安全技术规范的要求及时申报并接受检验行为的行政处罚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《中华人民共和国特种设备安全法》第八十三条第四项 违反本法规定，特种设备使用单位有下列行为之一的，责令限期改正；逾期未改正的，责令停止使用有关特种设备，处一万元以上十万元以下罚款：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（四）未按照安全技术规范的要求及时申报并接受检验的；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42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对特种设备使用单位未按照安全技术规范的要求进行锅炉水（介）质处理行为的行政处罚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《中华人民共和国特种设备安全法》第八十三条第五项 违反本法规定，特种设备使用单位有下列行为之一的，责令限期改正；逾期未改正的，责令停止使用有关特种设备，处一万元以上十万元以下罚款：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（五）未按照安全技术规范的要求进行锅炉水（介）质处理的；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43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对特种设备使用单位未制定特种设备事故应急专项预案行为的行政处罚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《中华人民共和国特种设备安全法》第八十三条第六项 违反本法规定，特种设备使用单位有下列行为之一的，责令限期改正；逾期未改正的，责令停止使用有关特种设备，处一万元以上十万元以下罚款：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（六）未制定特种设备事故应急专项预案的。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4023"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44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对特种设备使用单位使用未取得许可生产，未经检验或者检验不合格的特种设备，或者国家明令淘汰、已经报废的特种设备行为的行政处罚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《中华人民共和国特种设备安全法》第八十四条</w:t>
            </w:r>
            <w:bookmarkStart w:id="68" w:name="tiao_84_kuan_1"/>
            <w:bookmarkEnd w:id="68"/>
            <w:r>
              <w:rPr>
                <w:rFonts w:hint="eastAsia" w:ascii="仿宋_GB2312" w:hAnsi="仿宋_GB2312" w:eastAsia="仿宋_GB2312" w:cs="仿宋_GB2312"/>
                <w:color w:val="auto"/>
                <w:sz w:val="21"/>
                <w:szCs w:val="21"/>
                <w:u w:val="none"/>
                <w:lang w:val="en-US" w:eastAsia="zh-CN"/>
              </w:rPr>
              <w:t>第一项 违反本法规定，特种设备使用单位有下列行为之一的，责令停止使用有关特种设备，处三万元以上三十万元以下罚款：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69" w:name="tiao_84_kuan_1_xiang_1"/>
            <w:bookmarkEnd w:id="69"/>
            <w:r>
              <w:rPr>
                <w:rFonts w:hint="eastAsia" w:ascii="仿宋_GB2312" w:hAnsi="仿宋_GB2312" w:eastAsia="仿宋_GB2312" w:cs="仿宋_GB2312"/>
                <w:color w:val="auto"/>
                <w:sz w:val="21"/>
                <w:szCs w:val="21"/>
                <w:u w:val="none"/>
                <w:lang w:val="en-US" w:eastAsia="zh-CN"/>
              </w:rPr>
              <w:t>（一）使用未取得许可生产，未经检验或者检验不合格的特种设备，或者国家明令淘汰、已经报废的特种设备的；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70" w:name="tiao_84_kuan_1_xiang_2"/>
            <w:bookmarkEnd w:id="70"/>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45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对特种设备出现故障或者发生异常情况，未对其进行全面检查、消除事故隐患，特种设备使用单位继续使用行为的行政处罚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《中华人民共和国特种设备安全法》第八十四条第二项 违反本法规定，特种设备使用单位有下列行为之一的，责令停止使用有关特种设备，处三万元以上三十万元以下罚款：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（二）特种设备出现故障或者发生异常情况，未对其进行全面检查、消除事故隐患，继续使用的；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46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对特种设备使用单位未依法履行报废义务，并办理使用登记证书注销手续行为的行政处罚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《中华人民共和国特种设备安全法》第八十四条第三项 违反本法规定，特种设备使用单位有下列行为之一的，责令停止使用有关特种设备，处三万元以上三十万元以下罚款：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（三）特种设备存在严重事故隐患，无改造、修理价值，或者达到安全技术规范规定的其他报废条件，未依法履行报废义务，并办理使用登记证书注销手续的。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47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对移动式压力容器、气瓶充装单位未按照规定实施充装前后的检查、记录制度行为的行政处罚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《中华人民共和国特种设备安全法》第八十五条</w:t>
            </w:r>
            <w:bookmarkStart w:id="71" w:name="tiao_85_kuan_1"/>
            <w:bookmarkEnd w:id="71"/>
            <w:r>
              <w:rPr>
                <w:rFonts w:hint="eastAsia" w:ascii="仿宋_GB2312" w:hAnsi="仿宋_GB2312" w:eastAsia="仿宋_GB2312" w:cs="仿宋_GB2312"/>
                <w:color w:val="auto"/>
                <w:sz w:val="21"/>
                <w:szCs w:val="21"/>
                <w:u w:val="none"/>
                <w:lang w:val="en-US" w:eastAsia="zh-CN"/>
              </w:rPr>
              <w:t>第一款第一项  违反本法规定，移动式压力容器、气瓶充装单位有下列行为之一的，责令改正，处二万元以上二十万元以下罚款；情节严重的，吊销充装许可证：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72" w:name="tiao_85_kuan_1_xiang_1"/>
            <w:bookmarkEnd w:id="72"/>
            <w:r>
              <w:rPr>
                <w:rFonts w:hint="eastAsia" w:ascii="仿宋_GB2312" w:hAnsi="仿宋_GB2312" w:eastAsia="仿宋_GB2312" w:cs="仿宋_GB2312"/>
                <w:color w:val="auto"/>
                <w:sz w:val="21"/>
                <w:szCs w:val="21"/>
                <w:u w:val="none"/>
                <w:lang w:val="en-US" w:eastAsia="zh-CN"/>
              </w:rPr>
              <w:t>（一）未按照规定实施充装前后的检查、记录制度的；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73" w:name="tiao_85_kuan_1_xiang_2"/>
            <w:bookmarkEnd w:id="73"/>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48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对移动式压力容器、气瓶充装单位对不符合安全技术规范要求的移动式压力容器和气瓶进行充装行为的行政处罚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《中华人民共和国特种设备安全法》第八十五条第一款第二项  违反本法规定，移动式压力容器、气瓶充装单位有下列行为之一的，责令改正，处二万元以上二十万元以下罚款；情节严重的，吊销充装许可证：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（二）对不符合安全技术规范要求的移动式压力容器和气瓶进行充装的。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49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对未经许可，擅自从事移动式压力容器或者气瓶充装活动行为的行政处罚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 xml:space="preserve">《中华人民共和国特种设备安全法》第八十五条第二款  </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违反本法规定，未经许可，擅自从事移动式压力容器或者气瓶充装活动的，予以取缔，没收违法充装的气瓶，处十万元以上五十万元以下罚款；有违法所得的，没收违法所得。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50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对特种设备生产、经营、使用单位未配备具有相应资格的特种设备安全管理人员、检测人员和作业人员行为的行政处罚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《中华人民共和国特种设备安全法》第八十六条</w:t>
            </w:r>
            <w:bookmarkStart w:id="74" w:name="tiao_86_kuan_1"/>
            <w:bookmarkEnd w:id="74"/>
            <w:r>
              <w:rPr>
                <w:rFonts w:hint="eastAsia" w:ascii="仿宋_GB2312" w:hAnsi="仿宋_GB2312" w:eastAsia="仿宋_GB2312" w:cs="仿宋_GB2312"/>
                <w:color w:val="auto"/>
                <w:sz w:val="21"/>
                <w:szCs w:val="21"/>
                <w:u w:val="none"/>
                <w:lang w:val="en-US" w:eastAsia="zh-CN"/>
              </w:rPr>
              <w:t>第一项 违反本法规定，特种设备生产、经营、使用单位有下列情形之一的，责令限期改正；逾期未改正的，责令停止使用有关特种设备或者停产停业整顿，处一万元以上五万元以下罚款：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75" w:name="tiao_86_kuan_1_xiang_1"/>
            <w:bookmarkEnd w:id="75"/>
            <w:r>
              <w:rPr>
                <w:rFonts w:hint="eastAsia" w:ascii="仿宋_GB2312" w:hAnsi="仿宋_GB2312" w:eastAsia="仿宋_GB2312" w:cs="仿宋_GB2312"/>
                <w:color w:val="auto"/>
                <w:sz w:val="21"/>
                <w:szCs w:val="21"/>
                <w:u w:val="none"/>
                <w:lang w:val="en-US" w:eastAsia="zh-CN"/>
              </w:rPr>
              <w:t>（一）未配备具有相应资格的特种设备安全管理人员、检测人员和作业人员的；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76" w:name="tiao_86_kuan_1_xiang_2"/>
            <w:bookmarkEnd w:id="76"/>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51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对特种设备生产、经营、使用单位使用未取得相应资格的人员从事特种设备安全管理、检测和作业行为的行政处罚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《中华人民共和国特种设备安全法》第八十六条第二项 违反本法规定，特种设备生产、经营、使用单位有下列情形之一的，责令限期改正；逾期未改正的，责令停止使用有关特种设备或者停产停业整顿，处一万元以上五万元以下罚款：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（二）使用未取得相应资格的人员从事特种设备安全管理、检测和作业的；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52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对特种设备生产、经营、使用单位未对特种设备安全管理人员、检测人员和作业人员进行安全教育和技能培训行为的行政处罚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《中华人民共和国特种设备安全法》第八十六条第三项 违反本法规定，特种设备生产、经营、使用单位有下列情形之一的，责令限期改正；逾期未改正的，责令停止使用有关特种设备或者停产停业整顿，处一万元以上五万元以下罚款：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（三）未对特种设备安全管理人员、检测人员和作业人员进行安全教育和技能培训的。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53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对电梯、客运索道、大型游乐设施的运营使用单位未设置特种设备安全管理机构或者配备专职的特种设备安全管理人员行为的行政处罚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《中华人民共和国特种设备安全法》第八十七条</w:t>
            </w:r>
            <w:bookmarkStart w:id="77" w:name="tiao_87_kuan_1"/>
            <w:bookmarkEnd w:id="77"/>
            <w:r>
              <w:rPr>
                <w:rFonts w:hint="eastAsia" w:ascii="仿宋_GB2312" w:hAnsi="仿宋_GB2312" w:eastAsia="仿宋_GB2312" w:cs="仿宋_GB2312"/>
                <w:color w:val="auto"/>
                <w:sz w:val="21"/>
                <w:szCs w:val="21"/>
                <w:u w:val="none"/>
                <w:lang w:val="en-US" w:eastAsia="zh-CN"/>
              </w:rPr>
              <w:t>第一项 违反本法规定，电梯、客运索道、大型游乐设施的运营使用单位有下列情形之一的，责令限期改正；逾期未改正的，责令停止使用有关特种设备或者停产停业整顿，处二万元以上十万元以下罚款：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78" w:name="tiao_87_kuan_1_xiang_1"/>
            <w:bookmarkEnd w:id="78"/>
            <w:r>
              <w:rPr>
                <w:rFonts w:hint="eastAsia" w:ascii="仿宋_GB2312" w:hAnsi="仿宋_GB2312" w:eastAsia="仿宋_GB2312" w:cs="仿宋_GB2312"/>
                <w:color w:val="auto"/>
                <w:sz w:val="21"/>
                <w:szCs w:val="21"/>
                <w:u w:val="none"/>
                <w:lang w:val="en-US" w:eastAsia="zh-CN"/>
              </w:rPr>
              <w:t>（一）未设置特种设备安全管理机构或者配备专职的特种设备安全管理人员的；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79" w:name="tiao_87_kuan_1_xiang_2"/>
            <w:bookmarkEnd w:id="79"/>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54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对客运索道、大型游乐设施每日投入使用前，未进行试运行和例行安全检查，未对安全附件和安全保护装置进行检查确认行为的行政处罚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《中华人民共和国特种设备安全法》第八十七条第二项 违反本法规定，电梯、客运索道、大型游乐设施的运营使用单位有下列情形之一的，责令限期改正；逾期未改正的，责令停止使用有关特种设备或者停产停业整顿，处二万元以上十万元以下罚款：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（二）客运索道、大型游乐设施每日投入使用前，未进行试运行和例行安全检查，未对安全附件和安全保护装置进行检查确认的；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55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对未将电梯、客运索道、大型游乐设施的安全使用说明、安全注意事项和警示标志置于易于为乘客注意的显著位置行为的行政处罚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《中华人民共和国特种设备安全法》第八十七条第三项 违反本法规定，电梯、客运索道、大型游乐设施的运营使用单位有下列情形之一的，责令限期改正；逾期未改正的，责令停止使用有关特种设备或者停产停业整顿，处二万元以上十万元以下罚款：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（三）未将电梯、客运索道、大型游乐设施的安全使用说明、安全注意事项和警示标志置于易于为乘客注意的显著位置的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56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对未经许可擅自从事电梯维护保养行为的行政处罚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《中华人民共和国特种设备安全法》第八十八条</w:t>
            </w:r>
            <w:bookmarkStart w:id="80" w:name="tiao_88_kuan_1"/>
            <w:bookmarkEnd w:id="80"/>
            <w:r>
              <w:rPr>
                <w:rFonts w:hint="eastAsia" w:ascii="仿宋_GB2312" w:hAnsi="仿宋_GB2312" w:eastAsia="仿宋_GB2312" w:cs="仿宋_GB2312"/>
                <w:color w:val="auto"/>
                <w:sz w:val="21"/>
                <w:szCs w:val="21"/>
                <w:u w:val="none"/>
                <w:lang w:val="en-US" w:eastAsia="zh-CN"/>
              </w:rPr>
              <w:t>第一款 违反本法规定，未经许可，擅自从事电梯维护保养的，责令停止违法行为，处一万元以上十万元以下罚款；有违法所得的，没收违法所得。</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81" w:name="tiao_88_kuan_2"/>
            <w:bookmarkEnd w:id="81"/>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57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对电梯的维护保养单位未按照本法规定以及安全技术规范的要求，进行电梯维护保养行为的行政处罚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《中华人民共和国特种设备安全法》第八十八条 违反本法规定，未经许可，擅自从事电梯维护保养的，责令停止违法行为，处一万元以上十万元以下罚款；有违法所得的，没收违法所得。</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电梯的维护保养单位未按照本法规定以及安全技术规范的要求，进行电梯维护保养的，依照前款规定处罚。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58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对发生特种设备事故时，不立即组织抢救或者在事故调查处理期间擅离职守或者逃匿行为的行政处罚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《中华人民共和国特种设备安全法》第八十九条</w:t>
            </w:r>
            <w:bookmarkStart w:id="82" w:name="tiao_89_kuan_1"/>
            <w:bookmarkEnd w:id="82"/>
            <w:r>
              <w:rPr>
                <w:rFonts w:hint="eastAsia" w:ascii="仿宋_GB2312" w:hAnsi="仿宋_GB2312" w:eastAsia="仿宋_GB2312" w:cs="仿宋_GB2312"/>
                <w:color w:val="auto"/>
                <w:sz w:val="21"/>
                <w:szCs w:val="21"/>
                <w:u w:val="none"/>
                <w:lang w:val="en-US" w:eastAsia="zh-CN"/>
              </w:rPr>
              <w:t>第一项 发生特种设备事故，有下列情形之一的，对单位处五万元以上二十万元以下罚款；对主要负责人处一万元以上五万元以下罚款；主要负责人属于国家工作人员的，并依法给予处分：</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83" w:name="tiao_89_kuan_1_xiang_1"/>
            <w:bookmarkEnd w:id="83"/>
            <w:r>
              <w:rPr>
                <w:rFonts w:hint="eastAsia" w:ascii="仿宋_GB2312" w:hAnsi="仿宋_GB2312" w:eastAsia="仿宋_GB2312" w:cs="仿宋_GB2312"/>
                <w:color w:val="auto"/>
                <w:sz w:val="21"/>
                <w:szCs w:val="21"/>
                <w:u w:val="none"/>
                <w:lang w:val="en-US" w:eastAsia="zh-CN"/>
              </w:rPr>
              <w:t>（一）发生特种设备事故时，不立即组织抢救或者在事故调查处理期间擅离职守或者逃匿的；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84" w:name="tiao_89_kuan_1_xiang_2"/>
            <w:bookmarkEnd w:id="84"/>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59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对迟报、谎报或者瞒报特种设备事故行为的行政处罚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《中华人民共和国特种设备安全法》第八十九条第二项 发生特种设备事故，有下列情形之一的，对单位处五万元以上二十万元以下罚款；对主要负责人处一万元以上五万元以下罚款；主要负责人属于国家工作人员的，并依法给予处分：</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（二）对特种设备事故迟报、谎报或者瞒报的。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4252"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60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对特种设备检验、检测机构及其检验、检测人员未经核准或者超出核准范围、使用未取得相应资格的人员从事检验、检测行为的行政处罚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《中华人民共和国特种设备安全法》第九十三条</w:t>
            </w:r>
            <w:bookmarkStart w:id="85" w:name="tiao_93_kuan_1"/>
            <w:bookmarkEnd w:id="85"/>
            <w:r>
              <w:rPr>
                <w:rFonts w:hint="eastAsia" w:ascii="仿宋_GB2312" w:hAnsi="仿宋_GB2312" w:eastAsia="仿宋_GB2312" w:cs="仿宋_GB2312"/>
                <w:color w:val="auto"/>
                <w:sz w:val="21"/>
                <w:szCs w:val="21"/>
                <w:u w:val="none"/>
                <w:lang w:val="en-US" w:eastAsia="zh-CN"/>
              </w:rPr>
              <w:t>第一款第一项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86" w:name="tiao_93_kuan_1_xiang_1"/>
            <w:bookmarkEnd w:id="86"/>
            <w:r>
              <w:rPr>
                <w:rFonts w:hint="eastAsia" w:ascii="仿宋_GB2312" w:hAnsi="仿宋_GB2312" w:eastAsia="仿宋_GB2312" w:cs="仿宋_GB2312"/>
                <w:color w:val="auto"/>
                <w:sz w:val="21"/>
                <w:szCs w:val="21"/>
                <w:u w:val="none"/>
                <w:lang w:val="en-US" w:eastAsia="zh-CN"/>
              </w:rPr>
              <w:t>（一）未经核准或者超出核准范围、使用未取得相应资格的人员从事检验、检测的；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87" w:name="tiao_93_kuan_1_xiang_2"/>
            <w:bookmarkEnd w:id="87"/>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61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对特种设备检验、检测机构及其检验、检测人员未按照安全技术规范的要求进行检验、检测行为的行政处罚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《中华人民共和国特种设备安全法》第九十三条第一款第二项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（二）未按照安全技术规范的要求进行检验、检测的；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62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对特种设备检验、检测机构及其检验、检测人员出具虚假的检验、检测结果和鉴定结论或者检验、检测结果和鉴定结论严重失实行为的行政处罚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《中华人民共和国特种设备安全法》第九十三条第一款第三项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（三）出具虚假的检验、检测结果和鉴定结论或者检验、检测结果和鉴定结论严重失实的；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63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对特种设备检验、检测机构及其检验、检测人员发现特种设备存在严重事故隐患，未及时告知相关单位，并立即向负责特种设备安全监督管理的部门报告行为的行政处罚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《中华人民共和国特种设备安全法》第九十三条第一款第四项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（四）发现特种设备存在严重事故隐患，未及时告知相关单位，并立即向负责特种设备安全监督管理的部门报告的；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64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对特种设备检验、检测机构及其检验、检测人员泄露检验、检测过程中知悉的商业秘密行为的行政处罚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《中华人民共和国特种设备安全法》第九十三条第一款第五项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（五）泄露检验、检测过程中知悉的商业秘密的；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65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对特种设备检验、检测机构及其检验、检测人员从事有关特种设备的生产、经营活动行为的行政处罚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《中华人民共和国特种设备安全法》第九十三条第一款第六项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（六）从事有关特种设备的生产、经营活动的；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66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对特种设备检验、检测机构及其检验、检测人员推荐或者监制、监销特种设备行为的行政处罚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《中华人民共和国特种设备安全法》第九十三条第一款第七项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（七）推荐或者监制、监销特种设备的；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67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对特种设备检验、检测机构及其检验、检测人员利用检验工作故意刁难相关单位行为的行政处罚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《中华人民共和国特种设备安全法》第九十三条第一款第八项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（八）利用检验工作故意刁难相关单位的。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68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对特种设备检验、检测机构的检验、检测人员同时在两个以上检验、检测机构中执业行为的行政处罚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《中华人民共和国特种设备安全法》第九十三条第二款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违反本法规定，特种设备检验、检测机构的检验、检测人员同时在两个以上检验、检测机构中执业的，处五千元以上五万元以下罚款；情节严重的，吊销其资格。</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69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对特种设备生产、经营、使用单位或者检验、检测机构拒不接受负责特种设备安全监督管理的部门依法实施的监督检查行为的行政处罚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《中华人民共和国特种设备安全法》第九十五条</w:t>
            </w:r>
            <w:bookmarkStart w:id="88" w:name="tiao_95_kuan_1"/>
            <w:bookmarkEnd w:id="88"/>
            <w:r>
              <w:rPr>
                <w:rFonts w:hint="eastAsia" w:ascii="仿宋_GB2312" w:hAnsi="仿宋_GB2312" w:eastAsia="仿宋_GB2312" w:cs="仿宋_GB2312"/>
                <w:color w:val="auto"/>
                <w:sz w:val="21"/>
                <w:szCs w:val="21"/>
                <w:u w:val="none"/>
                <w:lang w:val="en-US" w:eastAsia="zh-CN"/>
              </w:rPr>
              <w:t>第一款  违反本法规定，特种设备生产、经营、使用单位或者检验、检测机构拒不接受负责特种设备安全监督管理的部门依法实施的监督检查的，责令限期改正；逾期未改正的，责令停产停业整顿，处二万元以上二十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89" w:name="tiao_95_kuan_2"/>
            <w:bookmarkEnd w:id="89"/>
            <w:r>
              <w:rPr>
                <w:rFonts w:hint="eastAsia" w:ascii="仿宋_GB2312" w:hAnsi="仿宋_GB2312" w:eastAsia="仿宋_GB2312" w:cs="仿宋_GB2312"/>
                <w:color w:val="auto"/>
                <w:sz w:val="21"/>
                <w:szCs w:val="21"/>
                <w:u w:val="none"/>
                <w:lang w:val="en-US" w:eastAsia="zh-CN"/>
              </w:rPr>
              <w:t>特种设备生产、经营、使用单位擅自动用、调换、转移、损毁被查封、扣押的特种设备或者其主要部件的，责令改正，处五万元以上二十万元以下罚款；情节严重的，吊销生产许可证，注销特种设备使用登记证书。</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70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对特种设备安全违法行为的行政处罚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对特种设备生产、经营、使用单位擅自动用、调换、转移、损毁被查封、扣押的特种设备或者其主要部件行为的行政处罚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《中华人民共和国特种设备安全法》第九十五条第二款  特种设备生产、经营、使用单位擅自动用、调换、转移、损毁被查封、扣押的特种设备或者其主要部件的，责令改正，处五万元以上二十万元以下罚款；情节严重的，吊销生产许可证，注销特种设备使用登记证书。</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71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对计量违法行为的行政处罚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对使用非法定计量单位行为的行政处罚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《中华人民共和国计量法实施细则》第四十条　违反本细则第二条规定，使用非法定计量单位的，责令其改正；属出版物的，责令其停止销售，可并处1000元以下的罚款。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72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对计量违法行为的行政处罚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对制造、销售和进口非法定计量单位的计量器具行为的行政处罚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《中华人民共和国计量法实施细则》第四十一条</w:t>
            </w:r>
            <w:bookmarkStart w:id="90" w:name="tiao_41_kuan_1"/>
            <w:bookmarkEnd w:id="90"/>
            <w:r>
              <w:rPr>
                <w:rFonts w:hint="eastAsia" w:ascii="仿宋_GB2312" w:hAnsi="仿宋_GB2312" w:eastAsia="仿宋_GB2312" w:cs="仿宋_GB2312"/>
                <w:color w:val="auto"/>
                <w:sz w:val="21"/>
                <w:szCs w:val="21"/>
                <w:u w:val="none"/>
                <w:lang w:val="en-US" w:eastAsia="zh-CN"/>
              </w:rPr>
              <w:t>　违反《</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"https://www.pkulaw.com/chl/4d74fb548d1cda44bdfb.html?way=textSlc" \t "https://www.pkulaw.com/chl/_blank"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t>中华人民共和国计量法</w:t>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》第</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"https://www.pkulaw.com/chl/4d74fb548d1cda44bdfb.html?way=textSlc" \l "tiao_14" \t "https://www.pkulaw.com/chl/_blank"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t>十四条</w:t>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规定，制造、销售和进口非法定计量单位的计量器具的，责令其停止制造、销售和进口，没收计量器具和全部违法所得，可并处相当其违法所得10%至50%的罚款。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73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对计量违法行为的行政处罚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对部门和企业、事业单位的各项最高计量标准，未经有关人民政府计量行政部门考核合格而开展计量检定行为的行政处罚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《中华人民共和国计量法实施细则》第四十二条　部门和企业、事业单位的各项最高计量标准，未经有关人民政府计量行政部门考核合格而开展计量检定的，责令其停止使用，可并处1000元以下的罚款。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74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对计量违法行为的行政处罚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对属于强制检定范围的计量器具，未按照规定申请检定和属于非强制检定范围的计量器具未自行定期检定或者送其他计量检定机构定期检定行为的行政处罚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《中华人民共和国计量法实施细则》第四十三条</w:t>
            </w:r>
            <w:bookmarkStart w:id="91" w:name="tiao_43_kuan_1"/>
            <w:bookmarkEnd w:id="91"/>
            <w:r>
              <w:rPr>
                <w:rFonts w:hint="eastAsia" w:ascii="仿宋_GB2312" w:hAnsi="仿宋_GB2312" w:eastAsia="仿宋_GB2312" w:cs="仿宋_GB2312"/>
                <w:color w:val="auto"/>
                <w:sz w:val="21"/>
                <w:szCs w:val="21"/>
                <w:u w:val="none"/>
                <w:lang w:val="en-US" w:eastAsia="zh-CN"/>
              </w:rPr>
              <w:t>　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75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对计量违法行为的行政处罚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对制造、销售未经型式批准或样机试验合格的计量器具新产品行为的行政处罚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《中华人民共和国计量法实施细则》第四十四条</w:t>
            </w:r>
            <w:bookmarkStart w:id="92" w:name="tiao_44_kuan_1"/>
            <w:bookmarkEnd w:id="92"/>
            <w:r>
              <w:rPr>
                <w:rFonts w:hint="eastAsia" w:ascii="仿宋_GB2312" w:hAnsi="仿宋_GB2312" w:eastAsia="仿宋_GB2312" w:cs="仿宋_GB2312"/>
                <w:color w:val="auto"/>
                <w:sz w:val="21"/>
                <w:szCs w:val="21"/>
                <w:u w:val="none"/>
                <w:lang w:val="en-US" w:eastAsia="zh-CN"/>
              </w:rPr>
              <w:t>　制造、销售未经型式批准或样机试验合格的计量器具新产品的，责令其停止制造、销售，封存该种新产品，没收全部违法所得，可并处3000元以下的罚款。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76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对计量违法行为的行政处罚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对制造、修理的计量器具未经出厂检定或者经检定不合格而出厂行为的行政处罚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《中华人民共和国计量法实施细则》第四十五条</w:t>
            </w:r>
            <w:bookmarkStart w:id="93" w:name="tiao_45_kuan_1"/>
            <w:bookmarkEnd w:id="93"/>
            <w:r>
              <w:rPr>
                <w:rFonts w:hint="eastAsia" w:ascii="仿宋_GB2312" w:hAnsi="仿宋_GB2312" w:eastAsia="仿宋_GB2312" w:cs="仿宋_GB2312"/>
                <w:color w:val="auto"/>
                <w:sz w:val="21"/>
                <w:szCs w:val="21"/>
                <w:u w:val="none"/>
                <w:lang w:val="en-US" w:eastAsia="zh-CN"/>
              </w:rPr>
              <w:t>　制造、修理的计量器具未经出厂检定或者经检定不合格而出厂的，责令其停止出厂，没收全部违法所得；情节严重的，可并处3000元以下的罚款。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77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对计量违法行为的行政处罚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对使用不合格计量器具或者破坏计量器具准确度和伪造数据行为的行政处罚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《中华人民共和国计量法实施细则》第四十六条</w:t>
            </w:r>
            <w:bookmarkStart w:id="94" w:name="tiao_46_kuan_1"/>
            <w:bookmarkEnd w:id="94"/>
            <w:r>
              <w:rPr>
                <w:rFonts w:hint="eastAsia" w:ascii="仿宋_GB2312" w:hAnsi="仿宋_GB2312" w:eastAsia="仿宋_GB2312" w:cs="仿宋_GB2312"/>
                <w:color w:val="auto"/>
                <w:sz w:val="21"/>
                <w:szCs w:val="21"/>
                <w:u w:val="none"/>
                <w:lang w:val="en-US" w:eastAsia="zh-CN"/>
              </w:rPr>
              <w:t>　使用不合格计量器具或者破坏计量器具准确度和伪造数据，给国家和消费者造成损失的，责令其赔偿损失，没收计量器具和全部违法所得，可并处2000元以下的罚款。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78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对计量违法行为的行政处罚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对经营销售残次计量器具零配件行为的行政处罚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《中华人民共和国计量法实施细则》第四十七条</w:t>
            </w:r>
            <w:bookmarkStart w:id="95" w:name="tiao_47_kuan_1"/>
            <w:bookmarkEnd w:id="95"/>
            <w:r>
              <w:rPr>
                <w:rFonts w:hint="eastAsia" w:ascii="仿宋_GB2312" w:hAnsi="仿宋_GB2312" w:eastAsia="仿宋_GB2312" w:cs="仿宋_GB2312"/>
                <w:color w:val="auto"/>
                <w:sz w:val="21"/>
                <w:szCs w:val="21"/>
                <w:u w:val="none"/>
                <w:lang w:val="en-US" w:eastAsia="zh-CN"/>
              </w:rPr>
              <w:t>　经营销售残次计量器具零配件的，责令其停止经营销售，没收残次计量器具零配件和全部违法所得，可并处2000元以下的罚款；情节严重的，由工商行政管理部门吊销其营业执照。</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79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对计量违法行为的行政处罚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对制造、销售、使用以欺骗消费者为目的的计量器具行为的行政处罚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《中华人民共和国计量法实施细则》第四十八条</w:t>
            </w:r>
            <w:bookmarkStart w:id="96" w:name="tiao_48_kuan_1"/>
            <w:bookmarkEnd w:id="96"/>
            <w:r>
              <w:rPr>
                <w:rFonts w:hint="eastAsia" w:ascii="仿宋_GB2312" w:hAnsi="仿宋_GB2312" w:eastAsia="仿宋_GB2312" w:cs="仿宋_GB2312"/>
                <w:color w:val="auto"/>
                <w:sz w:val="21"/>
                <w:szCs w:val="21"/>
                <w:u w:val="none"/>
                <w:lang w:val="en-US" w:eastAsia="zh-CN"/>
              </w:rPr>
              <w:t>　制造、销售、使用以欺骗消费者为目的的计量器具的单位和个人，没收其计量器具和全部违法所得，可并处2000元以下的罚款；构成犯罪的，对个人或者单位直接责任人员，依法追究刑事责任。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80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对计量违法行为的行政处罚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对个体工商户制造、修理国家规定范围以外的计量器具或者不按照规定场所从事经营活动行为的行政处罚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《中华人民共和国计量法实施细则》第四十九条　个体工商户制造、修理国家规定范围以外的计量器具或者不按照规定场所从事经营活动的，责令其停止制造、修理，没收全部违法所得，可并处以500元以下的罚款。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81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对计量违法行为的行政处罚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对未取得计量认证合格证书的产品质量检验机构，为社会提供公证数据行为的行政处罚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《中华人民共和国计量法实施细则》第五十条　未取得计量认证合格证书的产品质量检验机构，为社会提供公证数据的，责令其停止检验，可并处1000元以下的罚款。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82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对计量违法行为的行政处罚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对伪造、盗用、倒卖强制检定印、证行为的行政处罚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《中华人民共和国计量法实施细则》第五十一条　伪造、盗用、倒卖强制检定印、证的，没收其非法检定印、证和全部违法所得，可并处2000元以下的罚款；构成犯罪的，依法追究刑事责任。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83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对不正当竞争行为的行政处罚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对实施混淆行为的行政处罚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《中华人民共和国反不正当竞争法》第十八条</w:t>
            </w:r>
            <w:bookmarkStart w:id="97" w:name="tiao_18_kuan_1"/>
            <w:bookmarkEnd w:id="97"/>
            <w:r>
              <w:rPr>
                <w:rFonts w:hint="eastAsia" w:ascii="仿宋_GB2312" w:hAnsi="仿宋_GB2312" w:eastAsia="仿宋_GB2312" w:cs="仿宋_GB2312"/>
                <w:color w:val="auto"/>
                <w:sz w:val="21"/>
                <w:szCs w:val="21"/>
                <w:u w:val="none"/>
                <w:lang w:val="en-US" w:eastAsia="zh-CN"/>
              </w:rPr>
              <w:t>第一款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98" w:name="tiao_18_kuan_2"/>
            <w:bookmarkEnd w:id="98"/>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"https://www.pkulaw.com/chl/javascript:void(0);"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84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对不正当竞争行为的行政处罚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对商业贿赂行为的行政处罚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《中华人民共和国反不正当竞争法》第十九条</w:t>
            </w:r>
            <w:bookmarkStart w:id="99" w:name="tiao_19_kuan_1"/>
            <w:bookmarkEnd w:id="99"/>
            <w:r>
              <w:rPr>
                <w:rFonts w:hint="eastAsia" w:ascii="仿宋_GB2312" w:hAnsi="仿宋_GB2312" w:eastAsia="仿宋_GB2312" w:cs="仿宋_GB2312"/>
                <w:color w:val="auto"/>
                <w:sz w:val="21"/>
                <w:szCs w:val="21"/>
                <w:u w:val="none"/>
                <w:lang w:val="en-US" w:eastAsia="zh-CN"/>
              </w:rPr>
              <w:t>　经营者违反本法第七条规定贿赂他人的，由监督检查部门没收违法所得，处十万元以上三百万元以下的罚款。情节严重的，吊销营业执照。</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"https://www.pkulaw.com/chl/javascript:void(0);"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85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对不正当竞争行为的行政处罚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对作虚假或者引人误解的商业宣传行为的行政处罚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《中华人民共和国反不正当竞争法》第二十条</w:t>
            </w:r>
            <w:bookmarkStart w:id="100" w:name="tiao_20_kuan_1"/>
            <w:bookmarkEnd w:id="100"/>
            <w:r>
              <w:rPr>
                <w:rFonts w:hint="eastAsia" w:ascii="仿宋_GB2312" w:hAnsi="仿宋_GB2312" w:eastAsia="仿宋_GB2312" w:cs="仿宋_GB2312"/>
                <w:color w:val="auto"/>
                <w:sz w:val="21"/>
                <w:szCs w:val="21"/>
                <w:u w:val="none"/>
                <w:lang w:val="en-US" w:eastAsia="zh-CN"/>
              </w:rPr>
              <w:t>第一款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"https://www.pkulaw.com/chl/javascript:void(0);"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86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对不正当竞争行为的行政处罚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对通过组织虚假交易等方式帮助其他经营者进行虚假或者引人误解的商业宣传行为的行政处罚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《中华人民共和国反不正当竞争法》第二十条第一款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"https://www.pkulaw.com/chl/javascript:void(0);"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87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对不正当竞争行为的行政处罚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对侵犯商业秘密行为的行政处罚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《中华人民共和国反不正当竞争法》第二十一条</w:t>
            </w:r>
            <w:bookmarkStart w:id="101" w:name="tiao_21_kuan_1"/>
            <w:bookmarkEnd w:id="101"/>
            <w:r>
              <w:rPr>
                <w:rFonts w:hint="eastAsia" w:ascii="仿宋_GB2312" w:hAnsi="仿宋_GB2312" w:eastAsia="仿宋_GB2312" w:cs="仿宋_GB2312"/>
                <w:color w:val="auto"/>
                <w:sz w:val="21"/>
                <w:szCs w:val="21"/>
                <w:u w:val="none"/>
                <w:lang w:val="en-US" w:eastAsia="zh-CN"/>
              </w:rPr>
              <w:t>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"https://www.pkulaw.com/chl/javascript:void(0);"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88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对不正当竞争行为的行政处罚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对违法有奖销售行为的行政处罚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《中华人民共和国反不正当竞争法》第二十二条</w:t>
            </w:r>
            <w:bookmarkStart w:id="102" w:name="tiao_22_kuan_1"/>
            <w:bookmarkEnd w:id="102"/>
            <w:r>
              <w:rPr>
                <w:rFonts w:hint="eastAsia" w:ascii="仿宋_GB2312" w:hAnsi="仿宋_GB2312" w:eastAsia="仿宋_GB2312" w:cs="仿宋_GB2312"/>
                <w:color w:val="auto"/>
                <w:sz w:val="21"/>
                <w:szCs w:val="21"/>
                <w:u w:val="none"/>
                <w:lang w:val="en-US" w:eastAsia="zh-CN"/>
              </w:rPr>
              <w:t>　经营者违反本法第十条规定进行有奖销售的，由监督检查部门责令停止违法行为，处五万元以上五十万元以下的罚款。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"https://www.pkulaw.com/chl/javascript:void(0);"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89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对不正当竞争行为的行政处罚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对损害竞争对手商业信誉、商品声誉行为的行政处罚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《中华人民共和国反不正当竞争法》第二十三条</w:t>
            </w:r>
            <w:bookmarkStart w:id="103" w:name="tiao_23_kuan_1"/>
            <w:bookmarkEnd w:id="103"/>
            <w:r>
              <w:rPr>
                <w:rFonts w:hint="eastAsia" w:ascii="仿宋_GB2312" w:hAnsi="仿宋_GB2312" w:eastAsia="仿宋_GB2312" w:cs="仿宋_GB2312"/>
                <w:color w:val="auto"/>
                <w:sz w:val="21"/>
                <w:szCs w:val="21"/>
                <w:u w:val="none"/>
                <w:lang w:val="en-US" w:eastAsia="zh-CN"/>
              </w:rPr>
              <w:t>　经营者违反本法第十一条规定损害竞争对手商业信誉、商品声誉的，由监督检查部门责令停止违法行为、消除影响，处十万元以上五十万元以下的罚款；情节严重的，处五十万元以上三百万元以下的罚款。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"https://www.pkulaw.com/chl/javascript:void(0);"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90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对不正当竞争行为的行政处罚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对妨碍、破坏其他经营者合法提供的网络产品或者服务正常运行行为的行政处罚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《中华人民共和国反不正当竞争法》第二十四条</w:t>
            </w:r>
            <w:bookmarkStart w:id="104" w:name="tiao_24_kuan_1"/>
            <w:bookmarkEnd w:id="104"/>
            <w:r>
              <w:rPr>
                <w:rFonts w:hint="eastAsia" w:ascii="仿宋_GB2312" w:hAnsi="仿宋_GB2312" w:eastAsia="仿宋_GB2312" w:cs="仿宋_GB2312"/>
                <w:color w:val="auto"/>
                <w:sz w:val="21"/>
                <w:szCs w:val="21"/>
                <w:u w:val="none"/>
                <w:lang w:val="en-US" w:eastAsia="zh-CN"/>
              </w:rPr>
              <w:t>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"https://www.pkulaw.com/chl/javascript:void(0);"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91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对商标违法行为的行政处罚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对将未注册商标冒充注册商标使用行为的行政处罚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《中华人民共和国商标法》第五十二条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7937"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92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对商标违法行为的行政处罚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对侵犯注册商标专用权行为的行政处罚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《中华人民共和国商标法》第五十七条</w:t>
            </w:r>
            <w:bookmarkStart w:id="105" w:name="tiao_57_kuan_1"/>
            <w:bookmarkEnd w:id="105"/>
            <w:r>
              <w:rPr>
                <w:rFonts w:hint="eastAsia" w:ascii="仿宋_GB2312" w:hAnsi="仿宋_GB2312" w:eastAsia="仿宋_GB2312" w:cs="仿宋_GB2312"/>
                <w:color w:val="auto"/>
                <w:sz w:val="21"/>
                <w:szCs w:val="21"/>
                <w:u w:val="none"/>
                <w:lang w:val="en-US" w:eastAsia="zh-CN"/>
              </w:rPr>
              <w:t>　有下列行为之一的，均属侵犯注册商标专用权：</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06" w:name="tiao_57_kuan_1_xiang_1"/>
            <w:bookmarkEnd w:id="106"/>
            <w:r>
              <w:rPr>
                <w:rFonts w:hint="eastAsia" w:ascii="仿宋_GB2312" w:hAnsi="仿宋_GB2312" w:eastAsia="仿宋_GB2312" w:cs="仿宋_GB2312"/>
                <w:color w:val="auto"/>
                <w:sz w:val="21"/>
                <w:szCs w:val="21"/>
                <w:u w:val="none"/>
                <w:lang w:val="en-US" w:eastAsia="zh-CN"/>
              </w:rPr>
              <w:t>（一）未经商标注册人的许可，在同一种商品上使用与其注册商标相同的商标的；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07" w:name="tiao_57_kuan_1_xiang_2"/>
            <w:bookmarkEnd w:id="107"/>
            <w:r>
              <w:rPr>
                <w:rFonts w:hint="eastAsia" w:ascii="仿宋_GB2312" w:hAnsi="仿宋_GB2312" w:eastAsia="仿宋_GB2312" w:cs="仿宋_GB2312"/>
                <w:color w:val="auto"/>
                <w:sz w:val="21"/>
                <w:szCs w:val="21"/>
                <w:u w:val="none"/>
                <w:lang w:val="en-US" w:eastAsia="zh-CN"/>
              </w:rPr>
              <w:t>（二）未经商标注册人的许可，在同一种商品上使用与其注册商标近似的商标，或者在类似商品上使用与其注册商标相同或者近似的商标，容易导致混淆的；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08" w:name="tiao_57_kuan_1_xiang_3"/>
            <w:bookmarkEnd w:id="108"/>
            <w:r>
              <w:rPr>
                <w:rFonts w:hint="eastAsia" w:ascii="仿宋_GB2312" w:hAnsi="仿宋_GB2312" w:eastAsia="仿宋_GB2312" w:cs="仿宋_GB2312"/>
                <w:color w:val="auto"/>
                <w:sz w:val="21"/>
                <w:szCs w:val="21"/>
                <w:u w:val="none"/>
                <w:lang w:val="en-US" w:eastAsia="zh-CN"/>
              </w:rPr>
              <w:t>（三）销售侵犯注册商标专用权的商品的；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09" w:name="tiao_57_kuan_1_xiang_4"/>
            <w:bookmarkEnd w:id="109"/>
            <w:r>
              <w:rPr>
                <w:rFonts w:hint="eastAsia" w:ascii="仿宋_GB2312" w:hAnsi="仿宋_GB2312" w:eastAsia="仿宋_GB2312" w:cs="仿宋_GB2312"/>
                <w:color w:val="auto"/>
                <w:sz w:val="21"/>
                <w:szCs w:val="21"/>
                <w:u w:val="none"/>
                <w:lang w:val="en-US" w:eastAsia="zh-CN"/>
              </w:rPr>
              <w:t>（四）伪造、擅自制造他人注册商标标识或者销售伪造、擅自制造的注册商标标识的；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10" w:name="tiao_57_kuan_1_xiang_5"/>
            <w:bookmarkEnd w:id="110"/>
            <w:r>
              <w:rPr>
                <w:rFonts w:hint="eastAsia" w:ascii="仿宋_GB2312" w:hAnsi="仿宋_GB2312" w:eastAsia="仿宋_GB2312" w:cs="仿宋_GB2312"/>
                <w:color w:val="auto"/>
                <w:sz w:val="21"/>
                <w:szCs w:val="21"/>
                <w:u w:val="none"/>
                <w:lang w:val="en-US" w:eastAsia="zh-CN"/>
              </w:rPr>
              <w:t>（五）未经商标注册人同意，更换其注册商标并将该更换商标的商品又投入市场的；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11" w:name="tiao_57_kuan_1_xiang_6"/>
            <w:bookmarkEnd w:id="111"/>
            <w:r>
              <w:rPr>
                <w:rFonts w:hint="eastAsia" w:ascii="仿宋_GB2312" w:hAnsi="仿宋_GB2312" w:eastAsia="仿宋_GB2312" w:cs="仿宋_GB2312"/>
                <w:color w:val="auto"/>
                <w:sz w:val="21"/>
                <w:szCs w:val="21"/>
                <w:u w:val="none"/>
                <w:lang w:val="en-US" w:eastAsia="zh-CN"/>
              </w:rPr>
              <w:t>（六）故意为侵犯他人商标专用权行为提供便利条件，帮助他人实施侵犯商标专用权行为的；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12" w:name="tiao_57_kuan_1_xiang_7"/>
            <w:bookmarkEnd w:id="112"/>
            <w:r>
              <w:rPr>
                <w:rFonts w:hint="eastAsia" w:ascii="仿宋_GB2312" w:hAnsi="仿宋_GB2312" w:eastAsia="仿宋_GB2312" w:cs="仿宋_GB2312"/>
                <w:color w:val="auto"/>
                <w:sz w:val="21"/>
                <w:szCs w:val="21"/>
                <w:u w:val="none"/>
                <w:lang w:val="en-US" w:eastAsia="zh-CN"/>
              </w:rPr>
              <w:t>（七）给他人的注册商标专用权造成其他损害的。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第六十条</w:t>
            </w:r>
            <w:bookmarkStart w:id="113" w:name="tiao_60_kuan_1"/>
            <w:bookmarkEnd w:id="113"/>
            <w:r>
              <w:rPr>
                <w:rFonts w:hint="eastAsia" w:ascii="仿宋_GB2312" w:hAnsi="仿宋_GB2312" w:eastAsia="仿宋_GB2312" w:cs="仿宋_GB2312"/>
                <w:color w:val="auto"/>
                <w:sz w:val="21"/>
                <w:szCs w:val="21"/>
                <w:u w:val="none"/>
                <w:lang w:val="en-US" w:eastAsia="zh-CN"/>
              </w:rPr>
              <w:t>第二款</w:t>
            </w:r>
            <w:bookmarkStart w:id="114" w:name="tiao_60_kuan_2"/>
            <w:bookmarkEnd w:id="114"/>
            <w:r>
              <w:rPr>
                <w:rFonts w:hint="eastAsia" w:ascii="仿宋_GB2312" w:hAnsi="仿宋_GB2312" w:eastAsia="仿宋_GB2312" w:cs="仿宋_GB2312"/>
                <w:color w:val="auto"/>
                <w:sz w:val="21"/>
                <w:szCs w:val="21"/>
                <w:u w:val="none"/>
                <w:lang w:val="en-US" w:eastAsia="zh-CN"/>
              </w:rPr>
              <w:t>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93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对商标违法行为的行政处罚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对生产、经营者将“驰名商标”字样用于商品、商品包装或者容器上，或者用于广告宣传、展览以及其他商业活动行为的行政处罚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《中华人民共和国商标法》第五十三条　违反本法第十四条第五款规定的，由地方工商行政管理部门责令改正，处十万元罚款。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94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对发布虚假广告行为的行政处罚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《中华人民共和国广告法》第五十五条</w:t>
            </w:r>
            <w:bookmarkStart w:id="115" w:name="tiao_55_kuan_1"/>
            <w:bookmarkEnd w:id="115"/>
            <w:r>
              <w:rPr>
                <w:rFonts w:hint="eastAsia" w:ascii="仿宋_GB2312" w:hAnsi="仿宋_GB2312" w:eastAsia="仿宋_GB2312" w:cs="仿宋_GB2312"/>
                <w:color w:val="auto"/>
                <w:sz w:val="21"/>
                <w:szCs w:val="21"/>
                <w:u w:val="none"/>
                <w:lang w:val="en-US" w:eastAsia="zh-CN"/>
              </w:rPr>
              <w:t>第一款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r>
              <w:rPr>
                <w:rFonts w:ascii="宋体" w:hAnsi="宋体" w:eastAsia="宋体" w:cs="宋体"/>
                <w:sz w:val="24"/>
                <w:szCs w:val="24"/>
              </w:rPr>
              <w:fldChar w:fldCharType="begin"/>
            </w:r>
            <w:r>
              <w:rPr>
                <w:rFonts w:ascii="宋体" w:hAnsi="宋体" w:eastAsia="宋体" w:cs="宋体"/>
                <w:sz w:val="24"/>
                <w:szCs w:val="24"/>
              </w:rPr>
              <w:instrText xml:space="preserve"> HYPERLINK "https://www.pkulaw.com/chl/javascript:void(0);" </w:instrText>
            </w:r>
            <w:r>
              <w:rPr>
                <w:rFonts w:ascii="宋体" w:hAnsi="宋体" w:eastAsia="宋体" w:cs="宋体"/>
                <w:sz w:val="24"/>
                <w:szCs w:val="24"/>
              </w:rPr>
              <w:fldChar w:fldCharType="separate"/>
            </w:r>
            <w:r>
              <w:rPr>
                <w:rFonts w:ascii="宋体" w:hAnsi="宋体" w:eastAsia="宋体" w:cs="宋体"/>
                <w:sz w:val="24"/>
                <w:szCs w:val="24"/>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7937"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95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对发布《中华人民共和国广告法》规定的禁止情形的广告行为的行政处罚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（一）发布有本法第九条、第十条规定的禁止情形的广告的；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（二）违反本法第十五条规定发布处方药广告、药品类易制毒化学品广告、戒毒治疗的医疗器械和治疗方法广告的；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（三）违反本法第二十条规定，发布声称全部或者部分替代母乳的婴儿乳制品、饮料和其他食品广告的；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（四）违反本法第二十二条规定发布烟草广告的；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（五）违反本法第三十七条规定，利用广告推销禁止生产、销售的产品或者提供的服务，或者禁止发布广告的商品或者服务的；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（六）违反本法第四十条第一款规定，在针对未成年人的大众传播媒介上发布医疗、药品、保健食品、医疗器械、化妆品、酒类、美容广告，以及不利于未成年人身心健康的网络游戏广告的。</w:t>
            </w:r>
            <w:r>
              <w:rPr>
                <w:rFonts w:ascii="宋体" w:hAnsi="宋体" w:eastAsia="宋体" w:cs="宋体"/>
                <w:sz w:val="24"/>
                <w:szCs w:val="24"/>
              </w:rPr>
              <w:fldChar w:fldCharType="begin"/>
            </w:r>
            <w:r>
              <w:rPr>
                <w:rFonts w:ascii="宋体" w:hAnsi="宋体" w:eastAsia="宋体" w:cs="宋体"/>
                <w:sz w:val="24"/>
                <w:szCs w:val="24"/>
              </w:rPr>
              <w:instrText xml:space="preserve"> HYPERLINK "https://www.pkulaw.com/chl/javascript:void(0);" </w:instrText>
            </w:r>
            <w:r>
              <w:rPr>
                <w:rFonts w:ascii="宋体" w:hAnsi="宋体" w:eastAsia="宋体" w:cs="宋体"/>
                <w:sz w:val="24"/>
                <w:szCs w:val="24"/>
              </w:rPr>
              <w:fldChar w:fldCharType="separate"/>
            </w:r>
            <w:r>
              <w:rPr>
                <w:rFonts w:ascii="宋体" w:hAnsi="宋体" w:eastAsia="宋体" w:cs="宋体"/>
                <w:sz w:val="24"/>
                <w:szCs w:val="24"/>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96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对广告经营者、广告发布者明知或者应知广告虚假仍设计、制作、代理、发布行为的行政处罚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《中华人民共和国广告法》第五十五条第三款　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w:t>
            </w:r>
            <w:r>
              <w:rPr>
                <w:rFonts w:ascii="宋体" w:hAnsi="宋体" w:eastAsia="宋体" w:cs="宋体"/>
                <w:sz w:val="24"/>
                <w:szCs w:val="24"/>
              </w:rPr>
              <w:fldChar w:fldCharType="begin"/>
            </w:r>
            <w:r>
              <w:rPr>
                <w:rFonts w:ascii="宋体" w:hAnsi="宋体" w:eastAsia="宋体" w:cs="宋体"/>
                <w:sz w:val="24"/>
                <w:szCs w:val="24"/>
              </w:rPr>
              <w:instrText xml:space="preserve"> HYPERLINK "https://www.pkulaw.com/chl/javascript:void(0);" </w:instrText>
            </w:r>
            <w:r>
              <w:rPr>
                <w:rFonts w:ascii="宋体" w:hAnsi="宋体" w:eastAsia="宋体" w:cs="宋体"/>
                <w:sz w:val="24"/>
                <w:szCs w:val="24"/>
              </w:rPr>
              <w:fldChar w:fldCharType="separate"/>
            </w:r>
            <w:r>
              <w:rPr>
                <w:rFonts w:ascii="宋体" w:hAnsi="宋体" w:eastAsia="宋体" w:cs="宋体"/>
                <w:sz w:val="24"/>
                <w:szCs w:val="24"/>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97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对违反《中华人民共和国广告法》规定发布医疗、药品、医疗器械广告行为的行政处罚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《中华人民共和国广告法》第五十八条</w:t>
            </w:r>
            <w:bookmarkStart w:id="116" w:name="tiao_58_kuan_1"/>
            <w:bookmarkEnd w:id="116"/>
            <w:r>
              <w:rPr>
                <w:rFonts w:hint="eastAsia" w:ascii="仿宋_GB2312" w:hAnsi="仿宋_GB2312" w:eastAsia="仿宋_GB2312" w:cs="仿宋_GB2312"/>
                <w:color w:val="auto"/>
                <w:sz w:val="21"/>
                <w:szCs w:val="21"/>
                <w:u w:val="none"/>
                <w:lang w:val="en-US" w:eastAsia="zh-CN"/>
              </w:rPr>
              <w:t>第一款第一项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98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对违反《中华人民共和国广告法》规定在广告中涉及疾病治疗功能，以及使用医疗用语或者易使推销的商品与药品、医疗器械相混淆的用语行为的行政处罚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《中华人民共和国广告法》第五十八条第一款第二项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二）违反本法第十七条规定，在广告中涉及疾病治疗功能，以及使用医疗用语或者易使推销的商品与药品、医疗器械相混淆的用语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99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对违反《中华人民共和国广告法》规定发布保健食品广告行为的行政处罚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《中华人民共和国广告法》第五十八条第一款第三项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三）违反本法第十八条规定发布保健食品广告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100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对违反《中华人民共和国广告法》规定发布农药、兽药、饲料和饲料添加剂广告行为的行政处罚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《中华人民共和国广告法》第五十八条第一款第四项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四）违反本法第二十一条规定发布农药、兽药、饲料和饲料添加剂广告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101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对违反《中华人民共和国广告法》规定发布酒类广告行为的行政处罚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《中华人民共和国广告法》第五十八条第一款第五项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五）违反本法第二十三条规定发布酒类广告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102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对违反《中华人民共和国广告法》规定发布教育、培训广告行为的行政处罚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《中华人民共和国广告法》第五十八条第一款第六项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六）违反本法第二十四条规定发布教育、培训广告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103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对违反《中华人民共和国广告法》规定发布招商等有投资回报预期的商品或者服务广告行为的行政处罚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《中华人民共和国广告法》第五十八条第一款第七项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七）违反本法第二十五条规定发布招商等有投资回报预期的商品或者服务广告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104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对违反《中华人民共和国广告法》规定发布房地产广告行为的行政处罚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《中华人民共和国广告法》第五十八条第一款第八项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八）违反本法第二十六条规定发布房地产广告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105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对违反《中华人民共和国广告法》规定发布农作物种子、林木种子、草种子、种畜禽、水产苗种和种养殖广告行为的行政处罚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《中华人民共和国广告法》第五十八条第一款第九项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九）违反本法第二十七条规定发布农作物种子、林木种子、草种子、种畜禽、水产苗种和种养殖广告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106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对违反《中华人民共和国广告法》规定利用不满十周岁的未成年人作为广告代言人行为的行政处罚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《中华人民共和国广告法》第五十八条第一款第十项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违反本法第三十八条第二款规定，利用不满十周岁的未成年人作为广告代言人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107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对违反《中华人民共和国广告法》规定利用自然人、法人或者其他组织作为广告代言人行为的行政处罚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《中华人民共和国广告法》第五十八条第一款第十一项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一）违反本法第三十八条第三款规定，利用自然人、法人或者其他组织作为广告代言人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108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对违反《中华人民共和国广告法》规定在中小学校、幼儿园内或者利用与中小学生、幼儿有关的物品发布广告行为的行政处罚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《中华人民共和国广告法》第五十八条第一款第十二项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二）违反本法第三十九条规定，在中小学校、幼儿园内或者利用与中小学生、幼儿有关的物品发布广告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109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对违反《中华人民共和国广告法》规定发布针对不满十四周岁的未成年人的商品或者服务的广告行为的行政处罚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《中华人民共和国广告法》第五十八条第一款第十三项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三）违反本法第四十条第二款规定，发布针对不满十四周岁的未成年人的商品或者服务的广告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110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对违反《中华人民共和国广告法》规定未经审查发布广告行为的行政处罚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《中华人民共和国广告法》第五十八条第一款第十四项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四）违反本法第四十六条规定，未经审查发布广告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111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对广告经营者、广告发布者明知或者应知广告有《中华人民共和国广告法》第五十八条第一款情形仍设计、制作、代理、发布行为的行政处罚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《中华人民共和国广告法》第五十八条第三款　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112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对广告内容违反《中华人民共和国广告法》第八条规定的行政处罚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《中华人民共和国广告法》第五十九条</w:t>
            </w:r>
            <w:bookmarkStart w:id="117" w:name="tiao_59_kuan_1"/>
            <w:bookmarkEnd w:id="117"/>
            <w:r>
              <w:rPr>
                <w:rFonts w:hint="eastAsia" w:ascii="仿宋_GB2312" w:hAnsi="仿宋_GB2312" w:eastAsia="仿宋_GB2312" w:cs="仿宋_GB2312"/>
                <w:color w:val="auto"/>
                <w:sz w:val="21"/>
                <w:szCs w:val="21"/>
                <w:u w:val="none"/>
                <w:lang w:val="en-US" w:eastAsia="zh-CN"/>
              </w:rPr>
              <w:t>第一款第一项　有下列行为之一的，由市场监督管理部门责令停止发布广告，对广告主处十万元以下的罚款：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18" w:name="tiao_59_kuan_1_xiang_1"/>
            <w:bookmarkEnd w:id="118"/>
            <w:r>
              <w:rPr>
                <w:rFonts w:hint="eastAsia" w:ascii="仿宋_GB2312" w:hAnsi="仿宋_GB2312" w:eastAsia="仿宋_GB2312" w:cs="仿宋_GB2312"/>
                <w:color w:val="auto"/>
                <w:sz w:val="21"/>
                <w:szCs w:val="21"/>
                <w:u w:val="none"/>
                <w:lang w:val="en-US" w:eastAsia="zh-CN"/>
              </w:rPr>
              <w:t>（一）广告内容违反本法第八条规定的；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19" w:name="tiao_59_kuan_1_xiang_2"/>
            <w:bookmarkEnd w:id="119"/>
            <w:r>
              <w:rPr>
                <w:rFonts w:hint="eastAsia" w:ascii="仿宋_GB2312" w:hAnsi="仿宋_GB2312" w:eastAsia="仿宋_GB2312" w:cs="仿宋_GB2312"/>
                <w:color w:val="auto"/>
                <w:sz w:val="21"/>
                <w:szCs w:val="21"/>
                <w:u w:val="none"/>
                <w:lang w:val="en-US" w:eastAsia="zh-CN"/>
              </w:rPr>
              <w:t>（二）广告引证内容违反本法第十一条规定的；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20" w:name="tiao_59_kuan_1_xiang_3"/>
            <w:bookmarkEnd w:id="120"/>
            <w:r>
              <w:rPr>
                <w:rFonts w:hint="eastAsia" w:ascii="仿宋_GB2312" w:hAnsi="仿宋_GB2312" w:eastAsia="仿宋_GB2312" w:cs="仿宋_GB2312"/>
                <w:color w:val="auto"/>
                <w:sz w:val="21"/>
                <w:szCs w:val="21"/>
                <w:u w:val="none"/>
                <w:lang w:val="en-US" w:eastAsia="zh-CN"/>
              </w:rPr>
              <w:t>（三）涉及专利的广告违反本法第十二条规定的；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21" w:name="tiao_59_kuan_1_xiang_4"/>
            <w:bookmarkEnd w:id="121"/>
            <w:r>
              <w:rPr>
                <w:rFonts w:hint="eastAsia" w:ascii="仿宋_GB2312" w:hAnsi="仿宋_GB2312" w:eastAsia="仿宋_GB2312" w:cs="仿宋_GB2312"/>
                <w:color w:val="auto"/>
                <w:sz w:val="21"/>
                <w:szCs w:val="21"/>
                <w:u w:val="none"/>
                <w:lang w:val="en-US" w:eastAsia="zh-CN"/>
              </w:rPr>
              <w:t>（四）违反本法第十三条规定，广告贬低其他生产经营者的商品或者服务的。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122" w:name="tiao_59_kuan_2"/>
            <w:bookmarkEnd w:id="122"/>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113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对广告引证内容违反《中华人民共和国广告法》第十一条规定的行政处罚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《中华人民共和国广告法》第五十九条第一款第二项　有下列行为之一的，由市场监督管理部门责令停止发布广告，对广告主处十万元以下的罚款：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（一）广告内容违反本法第八条规定的；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（二）广告引证内容违反本法第十一条规定的；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（三）涉及专利的广告违反本法第十二条规定的；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（四）违反本法第十三条规定，广告贬低其他生产经营者的商品或者服务的。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114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对涉及专利的广告违反《中华人民共和国广告法》第十二条规定的行政处罚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《中华人民共和国广告法》第五十九条第一款第三项　有下列行为之一的，由市场监督管理部门责令停止发布广告，对广告主处十万元以下的罚款：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（一）广告内容违反本法第八条规定的；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（二）广告引证内容违反本法第十一条规定的；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（三）涉及专利的广告违反本法第十二条规定的；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（四）违反本法第十三条规定，广告贬低其他生产经营者的商品或者服务的。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115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对违反《中华人民共和国广告法》第十三条规定，广告贬低其他生产经营者的商品或者服务行政处罚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《中华人民共和国广告法》第五十九条第一款第四项　有下列行为之一的，由市场监督管理部门责令停止发布广告，对广告主处十万元以下的罚款：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（一）广告内容违反本法第八条规定的；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（二）广告引证内容违反本法第十一条规定的；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（三）涉及专利的广告违反本法第十二条规定的；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（四）违反本法第十三条规定，广告贬低其他生产经营者的商品或者服务的。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116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对广告经营者、广告发布者明知或者应知广告有《中华人民共和国广告法》第五十九条第一款情形仍设计、制作、代理、发布行为的行政处罚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《中华人民共和国广告法》第五十九条第二款  广告经营者、广告发布者明知或者应知有前款规定违法行为仍设计、制作、代理、发布的，由市场监督管理部门处十万元以下的罚款。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117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对广告不具有可识别性的，或者变相发布医疗、药品、医疗器械、保健食品广告行为的行政处罚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《中华人民共和国广告法》第五十九条第三款  广告违反本法第十四条规定，不具有可识别性的，或者违反本法第十九条规定，变相发布医疗、药品、医疗器械、保健食品广告的，由市场监督管理部门责令改正，对广告发布者处十万元以下的罚款。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118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对广告经营者、广告发布者未按照国家有关规定建立、健全广告业务管理制度的，或者未对广告内容进行核对行为的行政处罚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《中华人民共和国广告法》第六十条第一款　违反本法第三十四条规定，广告经营者、广告发布者未按照国家有关规定建立、健全广告业务管理制度的，或者未对广告内容进行核对的，由市场监督管理部门责令改正，可以处五万元以下的罚款。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119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对广告经营者、广告发布者未公布其收费标准和收费办法行为的行政处罚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《中华人民共和国广告法》第六十条第二款　违反本法第三十五条规定，广告经营者、广告发布者未公布其收费标准和收费办法的，由价格主管部门责令改正，可以处五万元以下的罚款。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120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对利用互联网发布广告，未显著标明关闭标志，确保一键关闭行为的行政处罚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《中华人民共和国广告法》第六十二条第二款　违反本法第四十四条第二款规定，利用互联网发布广告，未显著标明关闭标志，确保一键关闭的，由市场监督管理部门责令改正，对广告主处五千元以上三万元以下的罚款。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121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对违反《中华人民共和国广告法》第四十三条规定发送广告行为的行政处罚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《中华人民共和国广告法》第六十二条第一款　违反本法第四十三条规定发送广告的，由有关部门责令停止违法行为，对广告主处五千元以上三万元以下的罚款。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122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对公共场所的管理者和电信业务经营者、互联网信息服务提供者，明知或者应知广告活动违法不予制止行为的行政处罚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《中华人民共和国广告法》第六十三条　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123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对广告违法行为的行政处罚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对伪造、变造或者转让广告审查批准文件行为的行政处罚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《中华人民共和国广告法》第六十五条</w:t>
            </w:r>
            <w:bookmarkStart w:id="123" w:name="tiao_65_kuan_1"/>
            <w:bookmarkEnd w:id="123"/>
            <w:r>
              <w:rPr>
                <w:rFonts w:hint="eastAsia" w:ascii="仿宋_GB2312" w:hAnsi="仿宋_GB2312" w:eastAsia="仿宋_GB2312" w:cs="仿宋_GB2312"/>
                <w:color w:val="auto"/>
                <w:sz w:val="21"/>
                <w:szCs w:val="21"/>
                <w:u w:val="none"/>
                <w:lang w:val="en-US" w:eastAsia="zh-CN"/>
              </w:rPr>
              <w:t>　违反本法规定，伪造、变造或者转让广告审查批准文件的，由市场监督管理部门没收违法所得，并处一万元以上十万元以下的罚款。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7937"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124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对侵害消费者权益违法行为的行政处罚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对存在《中华人民共和国消费者权益保护法》第五十六条第一款情形的行政处罚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7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《中华人民共和国消费者权益保护法》第五十六条</w:t>
            </w:r>
            <w:bookmarkStart w:id="124" w:name="tiao_56_kuan_1"/>
            <w:bookmarkEnd w:id="124"/>
            <w:r>
              <w:rPr>
                <w:rFonts w:hint="eastAsia" w:ascii="仿宋_GB2312" w:hAnsi="仿宋_GB2312" w:eastAsia="仿宋_GB2312" w:cs="仿宋_GB2312"/>
                <w:color w:val="auto"/>
                <w:sz w:val="21"/>
                <w:szCs w:val="21"/>
                <w:u w:val="none"/>
                <w:lang w:val="en-US" w:eastAsia="zh-CN"/>
              </w:rPr>
              <w:t>第一款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7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25" w:name="tiao_56_kuan_1_xiang_1"/>
            <w:bookmarkEnd w:id="125"/>
            <w:r>
              <w:rPr>
                <w:rFonts w:hint="eastAsia" w:ascii="仿宋_GB2312" w:hAnsi="仿宋_GB2312" w:eastAsia="仿宋_GB2312" w:cs="仿宋_GB2312"/>
                <w:color w:val="auto"/>
                <w:sz w:val="21"/>
                <w:szCs w:val="21"/>
                <w:u w:val="none"/>
                <w:lang w:val="en-US" w:eastAsia="zh-CN"/>
              </w:rPr>
              <w:t>（一）提供的商品或者服务不符合保障人身、财产安全要求的；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7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26" w:name="tiao_56_kuan_1_xiang_2"/>
            <w:bookmarkEnd w:id="126"/>
            <w:r>
              <w:rPr>
                <w:rFonts w:hint="eastAsia" w:ascii="仿宋_GB2312" w:hAnsi="仿宋_GB2312" w:eastAsia="仿宋_GB2312" w:cs="仿宋_GB2312"/>
                <w:color w:val="auto"/>
                <w:sz w:val="21"/>
                <w:szCs w:val="21"/>
                <w:u w:val="none"/>
                <w:lang w:val="en-US" w:eastAsia="zh-CN"/>
              </w:rPr>
              <w:t>（二）在商品中掺杂、掺假，以假充真，以次充好，或者以不合格商品冒充合格商品的；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7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27" w:name="tiao_56_kuan_1_xiang_3"/>
            <w:bookmarkEnd w:id="127"/>
            <w:r>
              <w:rPr>
                <w:rFonts w:hint="eastAsia" w:ascii="仿宋_GB2312" w:hAnsi="仿宋_GB2312" w:eastAsia="仿宋_GB2312" w:cs="仿宋_GB2312"/>
                <w:color w:val="auto"/>
                <w:sz w:val="21"/>
                <w:szCs w:val="21"/>
                <w:u w:val="none"/>
                <w:lang w:val="en-US" w:eastAsia="zh-CN"/>
              </w:rPr>
              <w:t>（三）生产国家明令淘汰的商品或者销售失效、变质的商品的；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7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28" w:name="tiao_56_kuan_1_xiang_4"/>
            <w:bookmarkEnd w:id="128"/>
            <w:r>
              <w:rPr>
                <w:rFonts w:hint="eastAsia" w:ascii="仿宋_GB2312" w:hAnsi="仿宋_GB2312" w:eastAsia="仿宋_GB2312" w:cs="仿宋_GB2312"/>
                <w:color w:val="auto"/>
                <w:sz w:val="21"/>
                <w:szCs w:val="21"/>
                <w:u w:val="none"/>
                <w:lang w:val="en-US" w:eastAsia="zh-CN"/>
              </w:rPr>
              <w:t>（四）伪造商品的产地，伪造或者冒用他人的厂名、厂址，篡改生产日期，伪造或者冒用认证标志等质量标志的；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7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29" w:name="tiao_56_kuan_1_xiang_5"/>
            <w:bookmarkEnd w:id="129"/>
            <w:r>
              <w:rPr>
                <w:rFonts w:hint="eastAsia" w:ascii="仿宋_GB2312" w:hAnsi="仿宋_GB2312" w:eastAsia="仿宋_GB2312" w:cs="仿宋_GB2312"/>
                <w:color w:val="auto"/>
                <w:sz w:val="21"/>
                <w:szCs w:val="21"/>
                <w:u w:val="none"/>
                <w:lang w:val="en-US" w:eastAsia="zh-CN"/>
              </w:rPr>
              <w:t>（五）销售的商品应当检验、检疫而未检验、检疫或者伪造检验、检疫结果的；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7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30" w:name="tiao_56_kuan_1_xiang_6"/>
            <w:bookmarkEnd w:id="130"/>
            <w:r>
              <w:rPr>
                <w:rFonts w:hint="eastAsia" w:ascii="仿宋_GB2312" w:hAnsi="仿宋_GB2312" w:eastAsia="仿宋_GB2312" w:cs="仿宋_GB2312"/>
                <w:color w:val="auto"/>
                <w:sz w:val="21"/>
                <w:szCs w:val="21"/>
                <w:u w:val="none"/>
                <w:lang w:val="en-US" w:eastAsia="zh-CN"/>
              </w:rPr>
              <w:t>（六）对商品或者服务作虚假或者引人误解的宣传的；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7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31" w:name="tiao_56_kuan_1_xiang_7"/>
            <w:bookmarkEnd w:id="131"/>
            <w:r>
              <w:rPr>
                <w:rFonts w:hint="eastAsia" w:ascii="仿宋_GB2312" w:hAnsi="仿宋_GB2312" w:eastAsia="仿宋_GB2312" w:cs="仿宋_GB2312"/>
                <w:color w:val="auto"/>
                <w:sz w:val="21"/>
                <w:szCs w:val="21"/>
                <w:u w:val="none"/>
                <w:lang w:val="en-US" w:eastAsia="zh-CN"/>
              </w:rPr>
              <w:t>（七）拒绝或者拖延有关行政部门责令对缺陷商品或者服务采取停止销售、警示、召回、无害化处理、销毁、停止生产或者服务等措施的；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7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32" w:name="tiao_56_kuan_1_xiang_8"/>
            <w:bookmarkEnd w:id="132"/>
            <w:r>
              <w:rPr>
                <w:rFonts w:hint="eastAsia" w:ascii="仿宋_GB2312" w:hAnsi="仿宋_GB2312" w:eastAsia="仿宋_GB2312" w:cs="仿宋_GB2312"/>
                <w:color w:val="auto"/>
                <w:sz w:val="21"/>
                <w:szCs w:val="21"/>
                <w:u w:val="none"/>
                <w:lang w:val="en-US" w:eastAsia="zh-CN"/>
              </w:rPr>
              <w:t>（八）对消费者提出的修理、重作、更换、退货、补足商品数量、退还货款和服务费用或者赔偿损失的要求，故意拖延或者无理拒绝的；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7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33" w:name="tiao_56_kuan_1_xiang_9"/>
            <w:bookmarkEnd w:id="133"/>
            <w:r>
              <w:rPr>
                <w:rFonts w:hint="eastAsia" w:ascii="仿宋_GB2312" w:hAnsi="仿宋_GB2312" w:eastAsia="仿宋_GB2312" w:cs="仿宋_GB2312"/>
                <w:color w:val="auto"/>
                <w:sz w:val="21"/>
                <w:szCs w:val="21"/>
                <w:u w:val="none"/>
                <w:lang w:val="en-US" w:eastAsia="zh-CN"/>
              </w:rPr>
              <w:t>（九）侵害消费者人格尊严、侵犯消费者人身自由或者侵害消费者个人信息依法得到保护的权利的；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7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34" w:name="tiao_56_kuan_1_xiang_10"/>
            <w:bookmarkEnd w:id="134"/>
            <w:r>
              <w:rPr>
                <w:rFonts w:hint="eastAsia" w:ascii="仿宋_GB2312" w:hAnsi="仿宋_GB2312" w:eastAsia="仿宋_GB2312" w:cs="仿宋_GB2312"/>
                <w:color w:val="auto"/>
                <w:sz w:val="21"/>
                <w:szCs w:val="21"/>
                <w:u w:val="none"/>
                <w:lang w:val="en-US" w:eastAsia="zh-CN"/>
              </w:rPr>
              <w:t>（十）法律、法规规定的对损害消费者权益应当予以处罚的其他情形。</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125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对专利违法行为的行政处罚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对假冒专利行为的行政处罚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《中华人民共和国专利法》第六十八条</w:t>
            </w:r>
            <w:bookmarkStart w:id="135" w:name="tiao_68_kuan_1"/>
            <w:bookmarkEnd w:id="135"/>
            <w:r>
              <w:rPr>
                <w:rFonts w:hint="eastAsia" w:ascii="仿宋_GB2312" w:hAnsi="仿宋_GB2312" w:eastAsia="仿宋_GB2312" w:cs="仿宋_GB2312"/>
                <w:color w:val="auto"/>
                <w:sz w:val="21"/>
                <w:szCs w:val="21"/>
                <w:u w:val="none"/>
                <w:lang w:val="en-US" w:eastAsia="zh-CN"/>
              </w:rPr>
              <w:t>　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126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对标准化违法行为的行政处罚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对生产不符合强制性标准的产品行为的行政处罚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《中华人民共和国标准化法实施条例》第三十三条</w:t>
            </w:r>
            <w:bookmarkStart w:id="136" w:name="tiao_33_kuan_1"/>
            <w:bookmarkEnd w:id="136"/>
            <w:r>
              <w:rPr>
                <w:rFonts w:hint="eastAsia" w:ascii="仿宋_GB2312" w:hAnsi="仿宋_GB2312" w:eastAsia="仿宋_GB2312" w:cs="仿宋_GB2312"/>
                <w:color w:val="auto"/>
                <w:sz w:val="21"/>
                <w:szCs w:val="21"/>
                <w:u w:val="none"/>
                <w:lang w:val="en-US" w:eastAsia="zh-CN"/>
              </w:rPr>
              <w:t>第一款  生产不符合强制性标准的产品的，应当责令其停止生产，并没收产品，监督销毁或作必要技术处理；处以该批产品货值金额百分之二十至百分之五十的罚款；对有关责任者处以五千元以下罚款。</w:t>
            </w:r>
            <w:bookmarkStart w:id="137" w:name="tiao_33_kuan_2"/>
            <w:bookmarkEnd w:id="137"/>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127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对标准化违法行为的行政处罚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对销售不符合强制性标准的商品行为的行政处罚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《中华人民共和国标准化法实施条例》第三十三条第二款　销售不符合强制性标准的商品的，应当责令其停止销售，并限期追回已售出的商品，监督销毁或作必要技术处理；没收违法所得；处以该批商品货值金额百分之十至百分之二十的罚款；对有关责任者处以五千元以下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128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对标准化违法行为的行政处罚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对进口不符合强制性标准的产品行为的行政处罚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《中华人民共和国标准化法实施条例》第三十三条第三款　进口不符合强制性标准的产品的，应当封存并没收该产品，监督销毁或作必要技术处理；处以进口产品货值金额百分之二十至百分之五十的罚款；对有关责任者处以五千元以下罚款。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129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对电子商务经营者未在首页显著位置公示营业执照信息、行政许可信息、属于不需要办理市场主体登记情形等信息或者上述信息的链接标识行为的行政处罚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《中华人民共和国电子商务法》第七十六条第一款第一项　电子商务经营者违反本法规定，有下列行为之一的，由市场监督管理部门责令限期改正，可以处一万元以下的罚款，对其中的电子商务平台经营者，依照本法第八十一条第一款的规定处罚：</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38" w:name="tiao_76_kuan_1_xiang_1"/>
            <w:bookmarkEnd w:id="138"/>
            <w:r>
              <w:rPr>
                <w:rFonts w:hint="eastAsia" w:ascii="仿宋_GB2312" w:hAnsi="仿宋_GB2312" w:eastAsia="仿宋_GB2312" w:cs="仿宋_GB2312"/>
                <w:color w:val="auto"/>
                <w:sz w:val="21"/>
                <w:szCs w:val="21"/>
                <w:u w:val="none"/>
                <w:lang w:val="en-US" w:eastAsia="zh-CN"/>
              </w:rPr>
              <w:t>（一）未在首页显著位置公示营业执照信息、行政许可信息、属于不需要办理市场主体登记情形等信息，或者上述信息的链接标识的；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139" w:name="tiao_76_kuan_1_xiang_2"/>
            <w:bookmarkEnd w:id="139"/>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130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对电子商务经营者未在首页显著位置持续公示终止电子商务的有关信息的行为的行政处罚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《中华人民共和国电子商务法》第七十六条第一款第二项　电子商务经营者违反本法规定，有下列行为之一的，由市场监督管理部门责令限期改正，可以处一万元以下的罚款，对其中的电子商务平台经营者，依照本法第八十一条第一款的规定处罚：</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（二）未在首页显著位置持续公示终止电子商务的有关信息的；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131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对电子商务经营者未明示用户信息查询、更正、删除以及用户注销的方式、程序，或者对用户信息查询、更正、删除以及用户注销设置不合理条件行为的行政处罚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《中华人民共和国电子商务法》第七十六条第一款第三项　电子商务经营者违反本法规定，有下列行为之一的，由市场监督管理部门责令限期改正，可以处一万元以下的罚款，对其中的电子商务平台经营者，依照本法第八十一条第一款的规定处罚：</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（三）未明示用户信息查询、更正、删除以及用户注销的方式、程序，或者对用户信息查询、更正、删除以及用户注销设置不合理条件的。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132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对电子商务平台经营者对违反《中华人民共和国电子商务法》第七十六条第一款规定的平台内经营者未采取必要措施行为的行政处罚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《中华人民共和国电子商务法》第七十六条第二款　电子商务平台经营者对违反前款规定的平台内经营者未采取必要措施的，由市场监督管理部门责令限期改正，可以处二万元以上十万元以下的罚款。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133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对电子商务经营者违反《中华人民共和国电子商务法》第十八条第一款规定提供搜索结果行为的行政处罚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《中华人民共和国电子商务法》第七十七条　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134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对电子商务经营者违反《中华人民共和国电子商务法》第十九条规定搭售商品、服务行为的行政处罚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《中华人民共和国电子商务法》第七十七条　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135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对电子商务经营未向消费者明示押金退还的方式、程序，对押金退还设置不合理条件，或者不及时退还押金行为的行政处罚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《中华人民共和国电子商务法》第七十八条　电子商务经营者违反本法第二十一条规定，未向消费者明示押金退还的方式、程序，对押金退还设置不合理条件，或者不及时退还押金的，由有关主管部门责令限期改正，可以处五万元以上二十万元以下的罚款；情节严重的，处二十万元以上五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136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对电子商务平台经营者不履行《中华人民共和国电子商务法》第二十七条规定的核验、登记义务行为的行政处罚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《中华人民共和国电子商务法》第八十条第一款第一项　电子商务平台经营者有下列行为之一的，由有关主管部门责令限期改正；逾期不改正的，处二万元以上十万元以下的罚款；情节严重的，责令停业整顿，并处十万元以上五十万元以下的罚款：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（一）不履行本法第二十七条规定的核验、登记义务的；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（二）不按照本法第二十八条规定向市场监督管理部门、税务部门报送有关信息的；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40" w:name="tiao_80_kuan_1_xiang_3"/>
            <w:bookmarkEnd w:id="140"/>
            <w:r>
              <w:rPr>
                <w:rFonts w:hint="eastAsia" w:ascii="仿宋_GB2312" w:hAnsi="仿宋_GB2312" w:eastAsia="仿宋_GB2312" w:cs="仿宋_GB2312"/>
                <w:color w:val="auto"/>
                <w:sz w:val="21"/>
                <w:szCs w:val="21"/>
                <w:u w:val="none"/>
                <w:lang w:val="en-US" w:eastAsia="zh-CN"/>
              </w:rPr>
              <w:t>（三）不按照本法第二十九条规定对违法情形采取必要的处置措施，或者未向有关主管部门报告的；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41" w:name="tiao_80_kuan_1_xiang_4"/>
            <w:bookmarkEnd w:id="141"/>
            <w:r>
              <w:rPr>
                <w:rFonts w:hint="eastAsia" w:ascii="仿宋_GB2312" w:hAnsi="仿宋_GB2312" w:eastAsia="仿宋_GB2312" w:cs="仿宋_GB2312"/>
                <w:color w:val="auto"/>
                <w:sz w:val="21"/>
                <w:szCs w:val="21"/>
                <w:u w:val="none"/>
                <w:lang w:val="en-US" w:eastAsia="zh-CN"/>
              </w:rPr>
              <w:t>（四）不履行本法第三十一条规定的商品和服务信息、交易信息保存义务的。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142" w:name="tiao_80_kuan_2"/>
            <w:bookmarkEnd w:id="142"/>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4083"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137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对电子商务平台经营者不按照《中华人民共和国电子商务法》第二十八条规定向市场监督管理部门、税务部门报送有关信息行为的行政处罚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《中华人民共和国电子商务法》第八十条第一款第二项　电子商务平台经营者有下列行为之一的，由有关主管部门责令限期改正；逾期不改正的，处二万元以上十万元以下的罚款；情节严重的，责令停业整顿，并处十万元以上五十万元以下的罚款：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（一）不履行本法第二十七条规定的核验、登记义务的；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（二）不按照本法第二十八条规定向市场监督管理部门、税务部门报送有关信息的；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（三）不按照本法第二十九条规定对违法情形采取必要的处置措施，或者未向有关主管部门报告的；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（四）不履行本法第三十一条规定的商品和服务信息、交易信息保存义务的。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138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对电子商务平台经营者不按照《中华人民共和国电子商务法》第二十九条规定对违法情形采取必要的处置措施，或者未向有关主管部门报告行为的行政处罚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《中华人民共和国电子商务法》第八十条第一款第三项　电子商务平台经营者有下列行为之一的，由有关主管部门责令限期改正；逾期不改正的，处二万元以上十万元以下的罚款；情节严重的，责令停业整顿，并处十万元以上五十万元以下的罚款：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（一）不履行本法第二十七条规定的核验、登记义务的；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（二）不按照本法第二十八条规定向市场监督管理部门、税务部门报送有关信息的；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（三）不按照本法第二十九条规定对违法情形采取必要的处置措施，或者未向有关主管部门报告的；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（四）不履行本法第三十一条规定的商品和服务信息、交易信息保存义务的。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139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对电子商务平台经营者不履行《中华人民共和国电子商务法》第三十一条规定的商品和服务信息、交易信息保存义务行为的行政处罚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《中华人民共和国电子商务法》第八十条第一款第四项　电子商务平台经营者有下列行为之一的，由有关主管部门责令限期改正；逾期不改正的，处二万元以上十万元以下的罚款；情节严重的，责令停业整顿，并处十万元以上五十万元以下的罚款：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（一）不履行本法第二十七条规定的核验、登记义务的；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（二）不按照本法第二十八条规定向市场监督管理部门、税务部门报送有关信息的；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（三）不按照本法第二十九条规定对违法情形采取必要的处置措施，或者未向有关主管部门报告的；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（四）不履行本法第三十一条规定的商品和服务信息、交易信息保存义务的。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140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对电子商务平台经营者未在首页显著位置持续公示平台服务协议、交易规则信息或者上述信息的链接标识行为的行政处罚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《中华人民共和国电子商务法》第八十一条第一款第一项　电子商务平台经营者违反本法规定，有下列行为之一的，由市场监督管理部门责令限期改正，可以处二万元以上十万元以下的罚款；情节严重的，处十万元以上五十万元以下的罚款：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（一）未在首页显著位置持续公示平台服务协议、交易规则信息或者上述信息的链接标识的；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（二）修改交易规则未在首页显著位置公开征求意见，未按照规定的时间提前公示修改内容，或者阻止平台内经营者退出的；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43" w:name="tiao_81_kuan_1_xiang_3"/>
            <w:bookmarkEnd w:id="143"/>
            <w:r>
              <w:rPr>
                <w:rFonts w:hint="eastAsia" w:ascii="仿宋_GB2312" w:hAnsi="仿宋_GB2312" w:eastAsia="仿宋_GB2312" w:cs="仿宋_GB2312"/>
                <w:color w:val="auto"/>
                <w:sz w:val="21"/>
                <w:szCs w:val="21"/>
                <w:u w:val="none"/>
                <w:lang w:val="en-US" w:eastAsia="zh-CN"/>
              </w:rPr>
              <w:t>（三）未以显著方式区分标记自营业务和平台内经营者开展的业务的；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44" w:name="tiao_81_kuan_1_xiang_4"/>
            <w:bookmarkEnd w:id="144"/>
            <w:r>
              <w:rPr>
                <w:rFonts w:hint="eastAsia" w:ascii="仿宋_GB2312" w:hAnsi="仿宋_GB2312" w:eastAsia="仿宋_GB2312" w:cs="仿宋_GB2312"/>
                <w:color w:val="auto"/>
                <w:sz w:val="21"/>
                <w:szCs w:val="21"/>
                <w:u w:val="none"/>
                <w:lang w:val="en-US" w:eastAsia="zh-CN"/>
              </w:rPr>
              <w:t>（四）未为消费者提供对平台内销售的商品或者提供的服务进行评价的途径，或者擅自删除消费者的评价的。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141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对电子商务平台经营者修改交易规则未在首页显著位置公开征求意见，未按照规定的时间提前公示修改内容，或者阻止平台内经营者退出行为的行政处罚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《中华人民共和国电子商务法》第八十一条第一款第二项　电子商务平台经营者违反本法规定，有下列行为之一的，由市场监督管理部门责令限期改正，可以处二万元以上十万元以下的罚款；情节严重的，处十万元以上五十万元以下的罚款：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（一）未在首页显著位置持续公示平台服务协议、交易规则信息或者上述信息的链接标识的；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（二）修改交易规则未在首页显著位置公开征求意见，未按照规定的时间提前公示修改内容，或者阻止平台内经营者退出的；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（三）未以显著方式区分标记自营业务和平台内经营者开展的业务的；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（四）未为消费者提供对平台内销售的商品或者提供的服务进行评价的途径，或者擅自删除消费者的评价的。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142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对电子商务平台经营者未以显著方式区分标记自营业务和平台内经营者开展的业务行为的行政处罚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《中华人民共和国电子商务法》第八十一条第一款第三项　电子商务平台经营者违反本法规定，有下列行为之一的，由市场监督管理部门责令限期改正，可以处二万元以上十万元以下的罚款；情节严重的，处十万元以上五十万元以下的罚款：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（一）未在首页显著位置持续公示平台服务协议、交易规则信息或者上述信息的链接标识的；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（二）修改交易规则未在首页显著位置公开征求意见，未按照规定的时间提前公示修改内容，或者阻止平台内经营者退出的；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（三）未以显著方式区分标记自营业务和平台内经营者开展的业务的；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（四）未为消费者提供对平台内销售的商品或者提供的服务进行评价的途径，或者擅自删除消费者的评价的。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143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对电子商务平台经营者未为消费者提供对平台内销售的商品或者提供的服务进行评价的途径，或者擅自删除消费者的评价行为的行政处罚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《中华人民共和国电子商务法》第八十一条第一款第四项　电子商务平台经营者违反本法规定，有下列行为之一的，由市场监督管理部门责令限期改正，可以处二万元以上十万元以下的罚款；情节严重的，处十万元以上五十万元以下的罚款：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（一）未在首页显著位置持续公示平台服务协议、交易规则信息或者上述信息的链接标识的；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（二）修改交易规则未在首页显著位置公开征求意见，未按照规定的时间提前公示修改内容，或者阻止平台内经营者退出的；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（三）未以显著方式区分标记自营业务和平台内经营者开展的业务的；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（四）未为消费者提供对平台内销售的商品或者提供的服务进行评价的途径，或者擅自删除消费者的评价的。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4252"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144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对电子商务平台经营者对平台内经营者在平台内的交易、交易价格或者与其他经营者的交易等进行不合理限制或者附加不合理条件，或者向平台内经营者收取不合理费用行为的行政处罚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《中华人民共和国电子商务法》第八十二条　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145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对电子商务平台经营者对平台内经营者侵害消费者合法权益行为未采取必要措施，或者对平台内经营者未尽到资质资格审核义务，或者对消费者未尽到安全保障义务行为的行政处罚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《中华人民共和国电子商务法》第八十三条　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146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对电子商务平台经营者对平台内经营者实施侵犯知识产权行为未依法采取必要措施行为的行政处罚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《中华人民共和国电子商务法》第八十四条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147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对违反公司法违法行为的行政处罚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对虚报注册资本、提交虚假材料或者采取其他欺诈手段隐瞒重要事实取得公司登记行为的行政处罚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《中华人民共和国公司法》第二百五十条</w:t>
            </w:r>
            <w:bookmarkStart w:id="145" w:name="tiao_250_kuan_1"/>
            <w:bookmarkEnd w:id="145"/>
            <w:r>
              <w:rPr>
                <w:rFonts w:hint="eastAsia" w:ascii="仿宋_GB2312" w:hAnsi="仿宋_GB2312" w:eastAsia="仿宋_GB2312" w:cs="仿宋_GB2312"/>
                <w:color w:val="auto"/>
                <w:sz w:val="21"/>
                <w:szCs w:val="21"/>
                <w:u w:val="none"/>
                <w:lang w:val="en-US" w:eastAsia="zh-CN"/>
              </w:rPr>
              <w:t>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148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对违反公司法行为的行政处罚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对公司未依照《中华人民共和国公司法》第四十条规定公示有关信息或者不如实公示有关信息行为的行政处罚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《中华人民共和国公司法》第二百五十一条</w:t>
            </w:r>
            <w:bookmarkStart w:id="146" w:name="tiao_251_kuan_1"/>
            <w:bookmarkEnd w:id="146"/>
            <w:r>
              <w:rPr>
                <w:rFonts w:hint="eastAsia" w:ascii="仿宋_GB2312" w:hAnsi="仿宋_GB2312" w:eastAsia="仿宋_GB2312" w:cs="仿宋_GB2312"/>
                <w:color w:val="auto"/>
                <w:sz w:val="21"/>
                <w:szCs w:val="21"/>
                <w:u w:val="none"/>
                <w:lang w:val="en-US" w:eastAsia="zh-CN"/>
              </w:rPr>
              <w:t>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149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对违反公司法行为的行政处罚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对公司的发起人、股东虚假出资，未交付或者未按期交付作为出资的货币或者非货币财产行为的行政处罚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《中华人民共和国公司法》第二百五十二条</w:t>
            </w:r>
            <w:bookmarkStart w:id="147" w:name="tiao_252_kuan_1"/>
            <w:bookmarkEnd w:id="147"/>
            <w:r>
              <w:rPr>
                <w:rFonts w:hint="eastAsia" w:ascii="仿宋_GB2312" w:hAnsi="仿宋_GB2312" w:eastAsia="仿宋_GB2312" w:cs="仿宋_GB2312"/>
                <w:color w:val="auto"/>
                <w:sz w:val="21"/>
                <w:szCs w:val="21"/>
                <w:u w:val="none"/>
                <w:lang w:val="en-US" w:eastAsia="zh-CN"/>
              </w:rPr>
              <w:t>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150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对违反公司法行为的行政处罚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对公司的发起人、股东在公司成立后，抽逃其出资行为的行政处罚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《中华人民共和国公司法》第二百五十三条</w:t>
            </w:r>
            <w:bookmarkStart w:id="148" w:name="tiao_253_kuan_1"/>
            <w:bookmarkEnd w:id="148"/>
            <w:r>
              <w:rPr>
                <w:rFonts w:hint="eastAsia" w:ascii="仿宋_GB2312" w:hAnsi="仿宋_GB2312" w:eastAsia="仿宋_GB2312" w:cs="仿宋_GB2312"/>
                <w:color w:val="auto"/>
                <w:sz w:val="21"/>
                <w:szCs w:val="21"/>
                <w:u w:val="none"/>
                <w:lang w:val="en-US" w:eastAsia="zh-CN"/>
              </w:rPr>
              <w:t>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151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对违反公司法行为的行政处罚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对公司在合并、分立、减少注册资本或者进行清算时，不依照本法规定通知或者公告债权人行为的行政处罚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《中华人民共和国公司法》第二百五十五条</w:t>
            </w:r>
            <w:bookmarkStart w:id="149" w:name="tiao_255_kuan_1"/>
            <w:bookmarkEnd w:id="149"/>
            <w:r>
              <w:rPr>
                <w:rFonts w:hint="eastAsia" w:ascii="仿宋_GB2312" w:hAnsi="仿宋_GB2312" w:eastAsia="仿宋_GB2312" w:cs="仿宋_GB2312"/>
                <w:color w:val="auto"/>
                <w:sz w:val="21"/>
                <w:szCs w:val="21"/>
                <w:u w:val="none"/>
                <w:lang w:val="en-US" w:eastAsia="zh-CN"/>
              </w:rPr>
              <w:t>　公司在合并、分立、减少注册资本或者进行清算时，不依照本法规定通知或者公告债权人的，由公司登记机关责令改正，对公司处以一万元以上十万元以下的罚款。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152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对违反公司法行为的行政处罚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对公司在进行清算时，隐匿财产，对资产负债表或者财产清单作虚假记载，或者在未清偿债务前分配公司财产行为的行政处罚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《中华人民共和国公司法》第二百五十六条</w:t>
            </w:r>
            <w:bookmarkStart w:id="150" w:name="tiao_256_kuan_1"/>
            <w:bookmarkEnd w:id="150"/>
            <w:r>
              <w:rPr>
                <w:rFonts w:hint="eastAsia" w:ascii="仿宋_GB2312" w:hAnsi="仿宋_GB2312" w:eastAsia="仿宋_GB2312" w:cs="仿宋_GB2312"/>
                <w:color w:val="auto"/>
                <w:sz w:val="21"/>
                <w:szCs w:val="21"/>
                <w:u w:val="none"/>
                <w:lang w:val="en-US" w:eastAsia="zh-CN"/>
              </w:rPr>
              <w:t>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153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对违反公司法行为的行政处罚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对未依法登记为有限责任公司或者股份有限公司，而冒用有限责任公司或者股份有限公司名义行为的行政处罚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《中华人民共和国公司法》第二百五十九条</w:t>
            </w:r>
            <w:bookmarkStart w:id="151" w:name="tiao_259_kuan_1"/>
            <w:bookmarkEnd w:id="151"/>
            <w:r>
              <w:rPr>
                <w:rFonts w:hint="eastAsia" w:ascii="仿宋_GB2312" w:hAnsi="仿宋_GB2312" w:eastAsia="仿宋_GB2312" w:cs="仿宋_GB2312"/>
                <w:color w:val="auto"/>
                <w:sz w:val="21"/>
                <w:szCs w:val="21"/>
                <w:u w:val="none"/>
                <w:lang w:val="en-US" w:eastAsia="zh-CN"/>
              </w:rPr>
              <w:t>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154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对违反公司法行为的行政处罚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对未依法登记为有限责任公司或者股份有限公司的分公司，而冒用有限责任公司或者股份有限公司的分公司名义行为的行政处罚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《中华人民共和国公司法》第二百五十九条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155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对违反公司法行为的行政处罚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对公司成立后无正当理由超过六个月未开业的，或者开业后自行停业连续六个月以上行为的行政处罚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《中华人民共和国公司法》第二百六十条</w:t>
            </w:r>
            <w:bookmarkStart w:id="152" w:name="tiao_260_kuan_1"/>
            <w:bookmarkEnd w:id="152"/>
            <w:r>
              <w:rPr>
                <w:rFonts w:hint="eastAsia" w:ascii="仿宋_GB2312" w:hAnsi="仿宋_GB2312" w:eastAsia="仿宋_GB2312" w:cs="仿宋_GB2312"/>
                <w:color w:val="auto"/>
                <w:sz w:val="21"/>
                <w:szCs w:val="21"/>
                <w:u w:val="none"/>
                <w:lang w:val="en-US" w:eastAsia="zh-CN"/>
              </w:rPr>
              <w:t>第一款　公司成立后无正当理由超过六个月未开业的，或者开业后自行停业连续六个月以上的，公司登记机关可以吊销营业执照，但公司依法办理歇业的除外。</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156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对违反公司法行为的行政处罚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对公司登记事项发生变更时，未依照本法规定办理有关变更登记行为的行政处罚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《中华人民共和国公司法》第二百六十条第二款　公司登记事项发生变更时，未依照本法规定办理有关变更登记的，由公司登记机关责令限期登记；逾期不登记的，处以一万元以上十万元以下的罚款。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157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对违反公司法行为的行政处罚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对外国公司违反本法规定，擅自在中华人民共和国境内设立分支机构行为的行政处罚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《中华人民共和国公司法》第二百六十一条</w:t>
            </w:r>
            <w:bookmarkStart w:id="153" w:name="tiao_261_kuan_1"/>
            <w:bookmarkEnd w:id="153"/>
            <w:r>
              <w:rPr>
                <w:rFonts w:hint="eastAsia" w:ascii="仿宋_GB2312" w:hAnsi="仿宋_GB2312" w:eastAsia="仿宋_GB2312" w:cs="仿宋_GB2312"/>
                <w:color w:val="auto"/>
                <w:sz w:val="21"/>
                <w:szCs w:val="21"/>
                <w:u w:val="none"/>
                <w:lang w:val="en-US" w:eastAsia="zh-CN"/>
              </w:rPr>
              <w:t>　外国公司违反本法规定，擅自在中华人民共和国境内设立分支机构的，由公司登记机关责令改正或者关闭，可以并处五万元以上二十万元以下的罚款。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158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对违反公司法行为的行政处罚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对利用公司名义从事危害国家安全、社会公共利益的严重违法行为的行政处罚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《中华人民共和国公司法》第二百六十二条</w:t>
            </w:r>
            <w:bookmarkStart w:id="154" w:name="tiao_262_kuan_1"/>
            <w:bookmarkEnd w:id="154"/>
            <w:r>
              <w:rPr>
                <w:rFonts w:hint="eastAsia" w:ascii="仿宋_GB2312" w:hAnsi="仿宋_GB2312" w:eastAsia="仿宋_GB2312" w:cs="仿宋_GB2312"/>
                <w:color w:val="auto"/>
                <w:sz w:val="21"/>
                <w:szCs w:val="21"/>
                <w:u w:val="none"/>
                <w:lang w:val="en-US" w:eastAsia="zh-CN"/>
              </w:rPr>
              <w:t>　利用公司名义从事危害国家安全、社会公共利益的严重违法行为的，吊销营业执照。</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159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对市场主体登记违法行为的行政处罚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对未经设立登记从事一般经营活动行为的行政处罚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《中华人民共和国市场主体登记管理条例》第四十三条　未经设立登记从事经营活动的，由登记机关责令改正，没收违法所得；拒不改正的，处1万元以上10万元以下的罚款；情节严重的，依法责令关闭停业，并处10万元以上50万元以下的罚款。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《中华人民共和国市场主体登记管理条例实施细则》第六十八条　未经设立登记从事一般经营活动的，由登记机关责令改正，没收违法所得；拒不改正的，处1万元以上10万元以下的罚款；情节严重的，依法责令关闭停业，并处10万元以上50万元以下的罚款。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160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对市场主体登记违法行为的行政处罚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对提交虚假材料或者采取其他欺诈手段隐瞒重要事实取得市场主体登记行为的行政处罚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《中华人民共和国市场主体登记管理条例》第四十四条　提交虚假材料或者采取其他欺诈手段隐瞒重要事实取得市场主体登记的，由登记机关责令改正，没收违法所得，并处5万元以上20万元以下的罚款；情节严重的，处20万元以上100万元以下的罚款，吊销营业执照。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《中华人民共和国市场主体登记管理条例实施细则》第七十一条</w:t>
            </w:r>
            <w:bookmarkStart w:id="155" w:name="tiao_71_kuan_1"/>
            <w:bookmarkEnd w:id="155"/>
            <w:r>
              <w:rPr>
                <w:rFonts w:hint="eastAsia" w:ascii="仿宋_GB2312" w:hAnsi="仿宋_GB2312" w:eastAsia="仿宋_GB2312" w:cs="仿宋_GB2312"/>
                <w:color w:val="auto"/>
                <w:sz w:val="21"/>
                <w:szCs w:val="21"/>
                <w:u w:val="none"/>
                <w:lang w:val="en-US" w:eastAsia="zh-CN"/>
              </w:rPr>
              <w:t>第一款　提交虚假材料或者采取其他欺诈手段隐瞒重要事实取得市场主体登记的，由登记机关依法责令改正，没收违法所得，并处5万元以上20万元以下的罚款；情节严重的，处20万元以上100万元以下的罚款，吊销营业执照。</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161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对市场主体登记违法行为的行政处罚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对实行注册资本实缴登记制的市场主体虚报注册资本取得市场主体登记行为的行政处罚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《中华人民共和国市场主体登记管理条例》第四十五条第一款　实行注册资本实缴登记制的市场主体虚报注册资本取得市场主体登记的，由登记机关责令改正，处虚报注册资本金额5%以上15%以下的罚款；情节严重的，吊销营业执照。</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162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对市场主体登记违法行为的行政处罚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对实行注册资本实缴登记制的市场主体的发起人、股东虚假出资，未交付或者未按期交付作为出资的货币或者非货币财产或者在市场主体成立后抽逃出资行为的行政处罚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《中华人民共和国市场主体登记管理条例》第四十五条第二款　实行注册资本实缴登记制的市场主体的发起人、股东虚假出资，未交付或者未按期交付作为出资的货币或者非货币财产的，或者在市场主体成立后抽逃出资的，由登记机关责令改正，处虚假出资金额5%以上15%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163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对市场主体登记违法行为的行政处罚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对市场主体未依照本条例办理变更登记的行为的行政处罚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《中华人民共和国市场主体登记管理条例》第四十六条　市场主体未依照本条例办理变更登记的，由登记机关责令改正；拒不改正的，处1万元以上10万元以下的罚款；情节严重的，吊销营业执照。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《中华人民共和国市场主体登记管理条例实施细则》第七十二条　市场主体未按规定办理变更登记的，由登记机关责令改正；拒不改正的，处1万元以上10万元以下的罚款；情节严重的，吊销营业执照。</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164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对市场主体登记违法行为的行政处罚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对未依照《中华人民共和国市场主体登记管理条例》办理备案行为的行政处罚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《中华人民共和国市场主体登记管理条例》第四十七条　市场主体未依照本条例办理备案的，由登记机关责令改正；拒不改正的，处5万元以下的罚款。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《中华人民共和国市场主体登记管理条例实施细则》第七十三条</w:t>
            </w:r>
            <w:bookmarkStart w:id="156" w:name="tiao_73_kuan_1"/>
            <w:bookmarkEnd w:id="156"/>
            <w:r>
              <w:rPr>
                <w:rFonts w:hint="eastAsia" w:ascii="仿宋_GB2312" w:hAnsi="仿宋_GB2312" w:eastAsia="仿宋_GB2312" w:cs="仿宋_GB2312"/>
                <w:color w:val="auto"/>
                <w:sz w:val="21"/>
                <w:szCs w:val="21"/>
                <w:u w:val="none"/>
                <w:lang w:val="en-US" w:eastAsia="zh-CN"/>
              </w:rPr>
              <w:t>　市场主体未按规定办理备案的，由登记机关责令改正；拒不改正的，处5万元以下的罚款。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165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对市场主体登记违法行为的行政处罚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对市场主体未依照本条例将营业执照置于住所或者主要经营场所醒目位置行为的行政处罚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《中华人民共和国市场主体登记管理条例》第四十八条第一款　市场主体未依照本条例将营业执照置于住所或者主要经营场所醒目位置的，由登记机关责令改正；拒不改正的，处3万元以下的罚款。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《中华人民共和国市场主体登记管理条例实施细则》第七十五条第一款　市场主体未按规定将营业执照置于住所（主要经营场所、经营场所）醒目位置的，由登记机关责令改正；拒不改正的，处3万元以下的罚款。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166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对市场主体登记违法行为的行政处罚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对市场主体伪造、涂改、出租、出借、转让营业执照行为的行政处罚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《中华人民共和国市场主体登记管理条例》第四十八条第三款　市场主体伪造、涂改、出租、出借、转让营业执照的，由登记机关没收违法所得，处10万元以下的罚款；情节严重的，处10万元以上50万元以下的罚款，吊销营业执照。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《中华人民共和国市场主体登记管理条例实施细则》第七十五条第三款 市场主体伪造、涂改、出租、出借、转让营业执照的，由登记机关没收违法所得，处10万元以下的罚款；情节严重的，处10万元以上50万元以下的罚款，吊销营业执照。</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167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对市场主体登记违法行为的行政处罚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对明知或者应当知道申请人提交虚假材料或者采取其他欺诈手段隐瞒重要事实进行市场主体登记，仍接受委托代为办理，或者协助其进行虚假登记行为的行政处罚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《中华人民共和国市场主体登记管理条例实施细则》第七十一条第二款　明知或者应当知道申请人提交虚假材料或者采取其他欺诈手段隐瞒重要事实进行市场主体登记，仍接受委托代为办理，或者协助其进行虚假登记的，由登记机关没收违法所得，处10万元以下的罚款。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168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对市场主体登记违法行为的行政处罚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对市场主体未按照法律、行政法规规定的期限公示或者报送年度报告行为的行政处罚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《中华人民共和国市场主体登记管理条例实施细则》第七十条</w:t>
            </w:r>
            <w:bookmarkStart w:id="157" w:name="tiao_70_kuan_1"/>
            <w:bookmarkEnd w:id="157"/>
            <w:r>
              <w:rPr>
                <w:rFonts w:hint="eastAsia" w:ascii="仿宋_GB2312" w:hAnsi="仿宋_GB2312" w:eastAsia="仿宋_GB2312" w:cs="仿宋_GB2312"/>
                <w:color w:val="auto"/>
                <w:sz w:val="21"/>
                <w:szCs w:val="21"/>
                <w:u w:val="none"/>
                <w:lang w:val="en-US" w:eastAsia="zh-CN"/>
              </w:rPr>
              <w:t>　市场主体未按照法律、行政法规规定的期限公示或者报送年度报告的，由登记机关列入经营异常名录，可以处1万元以下的罚款。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169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对市场主体登记违法行为的行政处罚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对市场主体未按照《中华人民共和国市场主体登记管理条例实施细则》第四十二条规定公示终止歇业行为的行政处罚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《中华人民共和国市场主体登记管理条例实施细则》第七十四条　市场主体未按照本实施细则第四十二条规定公示终止歇业的，由登记机关责令改正；拒不改正的，处3万元以下的罚款。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170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对市场主体登记违法行为的行政处罚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对利用市场主体登记，牟取非法利益，扰乱市场秩序，危害国家安全、社会公共利益行为的行政处罚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《中华人民共和国市场主体登记管理条例实施细则》第七十六条　利用市场主体登记，牟取非法利益，扰乱市场秩序，危害国家安全、社会公共利益的，法律、行政法规有规定的，依照其规定；法律、行政法规没有规定的，由登记机关处10万元以下的罚款。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171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对工业产品生产许可违法行为的行政处罚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对企业未依照本条例规定申请取得生产许可证而擅自生产列入目录产品行为的行政处罚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《中华人民共和国工业产品生产许可证管理条例》第四十五条　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172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对工业产品生产许可违法行为的行政处罚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对取得生产许可证的企业生产条件、检验手段、生产技术或者工艺发生变化，未依照本条例规定办理重新审查手续行为的行政处罚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《中华人民共和国工业产品生产许可证管理条例》第四十六条第一款　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173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对工业产品生产许可违法行为的行政处罚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对取得生产许可证的企业名称发生变化，未依照本条例规定办理变更手续行为的行政处罚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《中华人民共和国工业产品生产许可证管理条例》第四十六条第二款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174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对工业产品生产许可违法行为的行政处罚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对取得生产许可证的企业未依照本条例规定在产品、包装或者说明书上标注生产许可证标志和编号行为的行政处罚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《中华人民共和国工业产品生产许可证管理条例》第四十七条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175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对工业产品生产许可违法行为的行政处罚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对销售或者在经营活动中使用未取得生产许可证的列入目录产品行为的行政处罚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《中华人民共和国工业产品生产许可证管理条例》第四十八条　销售或者在经营活动中使用未取得生产许可证的列入目录产品的，责令改正，处5万元以上20万元以下的罚款；有违法所得的，没收违法所得；构成犯罪的，依法追究刑事责任。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176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对工业产品生产许可违法行为的行政处罚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对取得生产许可证的企业出租、出借或者转让许可证证书、生产许可证标志和编号行为的行政处罚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《中华人民共和国工业产品生产许可证管理条例》第四十九条　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177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对工业产品生产许可违法行为的行政处罚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对违法接受并使用他人提供的许可证证书、生产许可证标志和编号行为的行政处罚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《中华人民共和国工业产品生产许可证管理条例》第四十九条　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178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对工业产品生产许可违法行为的行政处罚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对擅自动用、调换、转移、损毁被查封、扣押财物行为的行政处罚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《中华人民共和国工业产品生产许可证管理条例》第五十条　擅自动用、调换、转移、损毁被查封、扣押财物的，责令改正，处被动用、调换、转移、损毁财物价值5%以上20%以下的罚款；拒不改正的，处被动用、调换、转移、损毁财物价值1倍以上3倍以下的罚款。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179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对工业产品生产许可违法行为的行政处罚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对伪造、变造许可证证书、生产许可证标志和编号行为的行政处罚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《中华人民共和国工业产品生产许可证管理条例》第五十一条　伪造、变造许可证证书、生产许可证标志和编号的，责令改正，没收违法生产、销售的产品，并处违法生产、销售产品货值金额等值以上3倍以下的罚款；有违法所得的，没收违法所得；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180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对工业产品生产许可违法行为的行政处罚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对企业用欺骗、贿赂等不正当手段取得生产许可证行为的行政处罚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《中华人民共和国工业产品生产许可证管理条例》第五十二条　企业用欺骗、贿赂等不正当手段取得生产许可证的，由工业产品生产许可证主管部门处20万元以下的罚款，并依照《</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"https://www.pkulaw.com/chl/5f953c25c8723710bdfb.html?way=textSlc" \t "https://www.pkulaw.com/chl/_blank"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t>中华人民共和国行政许可法</w:t>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》的有关规定作出处理。</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181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对工业产品生产许可违法行为的行政处罚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对承担发证产品检验工作的检验机构伪造检验结论或者出具虚假证明行为的行政处罚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《中华人民共和国工业产品生产许可证管理条例》第五十六条　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182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对工业产品生产许可违法行为的行政处罚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对检验机构和检验人员从事与其检验的列入目录产品相关的生产、销售活动，或者以其名义推荐或者监制、监销其检验的列入目录产品行为的行政处罚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《中华人民共和国工业产品生产许可证管理条例》第五十七条　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183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对工业产品生产许可违法行为的行政处罚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对取得生产许可的企业未能持续保持取得生产许可的规定条件行为的行政处罚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《中华人民共和国工业产品生产许可证管理条例实施办法》第四十九条　违反本办法第四十六条规定，取得生产许可的企业未能持续保持取得生产许可的规定条件的，责令改正，处1万元以上3万元以下罚款。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184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对工业产品生产许可违法行为的行政处罚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对企业委托未取得与委托加工产品相应的生产许可的企业生产列入目录产品行为的行政处罚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《中华人民共和国工业产品生产许可证管理条例实施办法》第五十条　违反本办法第四十七条规定，企业委托未取得与委托加工产品相应的生产许可的企业生产列入目录产品的，责令改正，处3万元以下罚款。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185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对未经批准擅自从事认证活动行为的行政处罚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《中华人民共和国认证认可条例》第五十六条　未经批准擅自从事认证活动的，予以取缔，处10万元以上50万元以下的罚款，有违法所得的，没收违法所得。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186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对境外认证机构未经登记在中华人民共和国境内设立代表机构行为的行政处罚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《中华人民共和国认证认可条例》第五十七条第一款　境外认证机构未经登记在中华人民共和国境内设立代表机构的，予以取缔，处5万元以上20万元以下的罚款。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187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对经登记设立的境外认证机构代表机构在中华人民共和国境内从事认证活动行为的行政处罚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《中华人民共和国认证认可条例》第五十七条第二款　经登记设立的境外认证机构代表机构在中华人民共和国境内从事认证活动的，责令改正，处10万元以上50万元以下的罚款，有违法所得的，没收违法所得；情节严重的，撤销批准文件，并予公布。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188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对认证机构接受可能对认证活动的客观公正产生影响的资助行为的行政处罚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《中华人民共和国认证认可条例》第五十八条　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189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对认证机构从事可能对认证活动的客观公正产生影响的产品开发、营销等活动行为的行政处罚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《中华人民共和国认证认可条例》第五十八条　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190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对认证机构与认证委托人存在资产、管理方面的利益关系行为的行政处罚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《中华人民共和国认证认可条例》第五十八条　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191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对认证机构超出批准范围从事认证活动行为的行政处罚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《中华人民共和国认证认可条例》第五十九条第一款第一项　认证机构有下列情形之一的，责令改正，处5万元以上20万元以下的罚款，有违法所得的，没收违法所得；情节严重的，责令停业整顿，直至撤销批准文件，并予公布：</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（一）超出批准范围从事认证活动的；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（二）增加、减少、遗漏认证基本规范、认证规则规定的程序的；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（三）未对其认证的产品、服务、管理体系实施有效的跟踪调查，或者发现其认证的产品、服务、管理体系不能持续符合认证要求，不及时暂停其使用或者撤销认证证书并予公布的；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（四）聘用未经认可机构注册的人员从事认证活动的。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703"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192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对认证机构增加、减少、遗漏认证基本规范、认证规则规定的程序行为的行政处罚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《中华人民共和国认证认可条例》第五十九条第一款第二项　认证机构有下列情形之一的，责令改正，处5万元以上20万元以下的罚款，有违法所得的，没收违法所得；情节严重的，责令停业整顿，直至撤销批准文件，并予公布：</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（一）超出批准范围从事认证活动的；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（二）增加、减少、遗漏认证基本规范、认证规则规定的程序的；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（三）未对其认证的产品、服务、管理体系实施有效的跟踪调查，或者发现其认证的产品、服务、管理体系不能持续符合认证要求，不及时暂停其使用或者撤销认证证书并予公布的；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（四）聘用未经认可机构注册的人员从事认证活动的。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4252"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193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20" w:lineRule="exact"/>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对认证机构未对其认证的产品、服务、管理体系实施有效的跟踪调查，或者发现其认证的产品、服务、管理体系不能持续符合认证要求，不及时暂停其使用或者撤销认证证书并予公布行为的行政处罚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《中华人民共和国认证认可条例》第五十九条第一款第三项　认证机构有下列情形之一的，责令改正，处5万元以上20万元以下的罚款，有违法所得的，没收违法所得；情节严重的，责令停业整顿，直至撤销批准文件，并予公布：</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（一）超出批准范围从事认证活动的；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（二）增加、减少、遗漏认证基本规范、认证规则规定的程序的；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（三）未对其认证的产品、服务、管理体系实施有效的跟踪调查，或者发现其认证的产品、服务、管理体系不能持续符合认证要求，不及时暂停其使用或者撤销认证证书并予公布的；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（四）聘用未经认可机构注册的人员从事认证活动的。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194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对认证机构聘用未经认可机构注册的人员从事认证活动行为的行政处罚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《中华人民共和国认证认可条例》第五十九条第一款第四项　认证机构有下列情形之一的，责令改正，处5万元以上20万元以下的罚款，有违法所得的，没收违法所得；情节严重的，责令停业整顿，直至撤销批准文件，并予公布：</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（一）超出批准范围从事认证活动的；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（二）增加、减少、遗漏认证基本规范、认证规则规定的程序的；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（三）未对其认证的产品、服务、管理体系实施有效的跟踪调查，或者发现其认证的产品、服务、管理体系不能持续符合认证要求，不及时暂停其使用或者撤销认证证书并予公布的；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（四）聘用未经认可机构注册的人员从事认证活动的。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4113"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195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对与认证有关的检查机构、实验室增加、减少、遗漏认证基本规范、认证规则规定的程序行为的行政处罚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《中华人民共和国认证认可条例》第五十九条第二款　认证机构有下列情形之一的，责令改正，处5万元以上20万元以下的罚款，有违法所得的，没收违法所得；情节严重的，责令停业整顿，直至撤销批准文件，并予公布：</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（一）超出批准范围从事认证活动的；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（二）增加、减少、遗漏认证基本规范、认证规则规定的程序的；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（三）未对其认证的产品、服务、管理体系实施有效的跟踪调查，或者发现其认证的产品、服务、管理体系不能持续符合认证要求，不及时暂停其使用或者撤销认证证书并予公布的；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（四）聘用未经认可机构注册的人员从事认证活动的。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与认证有关的检查机构、实验室增加、减少、遗漏认证基本规范、认证规则规定的程序的，依照前款规定处罚。</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4113"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196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对认证机构以委托人未参加认证咨询或者认证培训等为理由，拒绝提供本认证机构业务范围内的认证服务，或者向委托人提出与认证活动无关的要求或者限制条件行为的行政处罚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《中华人民共和国认证认可条例》第六十条第一款第一项　认证机构有下列情形之一的，责令限期改正；逾期未改正的，处2万元以上10万元以下的罚款：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58" w:name="tiao_60_kuan_1_xiang_1"/>
            <w:bookmarkEnd w:id="158"/>
            <w:r>
              <w:rPr>
                <w:rFonts w:hint="eastAsia" w:ascii="仿宋_GB2312" w:hAnsi="仿宋_GB2312" w:eastAsia="仿宋_GB2312" w:cs="仿宋_GB2312"/>
                <w:color w:val="auto"/>
                <w:sz w:val="21"/>
                <w:szCs w:val="21"/>
                <w:u w:val="none"/>
                <w:lang w:val="en-US" w:eastAsia="zh-CN"/>
              </w:rPr>
              <w:t>（一）以委托人未参加认证咨询或者认证培训等为理由，拒绝提供本认证机构业务范围内的认证服务，或者向委托人提出与认证活动无关的要求或者限制条件的；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59" w:name="tiao_60_kuan_1_xiang_2"/>
            <w:bookmarkEnd w:id="159"/>
            <w:r>
              <w:rPr>
                <w:rFonts w:hint="eastAsia" w:ascii="仿宋_GB2312" w:hAnsi="仿宋_GB2312" w:eastAsia="仿宋_GB2312" w:cs="仿宋_GB2312"/>
                <w:color w:val="auto"/>
                <w:sz w:val="21"/>
                <w:szCs w:val="21"/>
                <w:u w:val="none"/>
                <w:lang w:val="en-US" w:eastAsia="zh-CN"/>
              </w:rPr>
              <w:t>（二）自行制定的认证标志的式样、文字和名称，与国家推行的认证标志相同或者近似，或者妨碍社会管理，或者有损社会道德风尚的；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60" w:name="tiao_60_kuan_1_xiang_3"/>
            <w:bookmarkEnd w:id="160"/>
            <w:r>
              <w:rPr>
                <w:rFonts w:hint="eastAsia" w:ascii="仿宋_GB2312" w:hAnsi="仿宋_GB2312" w:eastAsia="仿宋_GB2312" w:cs="仿宋_GB2312"/>
                <w:color w:val="auto"/>
                <w:sz w:val="21"/>
                <w:szCs w:val="21"/>
                <w:u w:val="none"/>
                <w:lang w:val="en-US" w:eastAsia="zh-CN"/>
              </w:rPr>
              <w:t>（三）未公开认证基本规范、认证规则、收费标准等信息的；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61" w:name="tiao_60_kuan_1_xiang_4"/>
            <w:bookmarkEnd w:id="161"/>
            <w:r>
              <w:rPr>
                <w:rFonts w:hint="eastAsia" w:ascii="仿宋_GB2312" w:hAnsi="仿宋_GB2312" w:eastAsia="仿宋_GB2312" w:cs="仿宋_GB2312"/>
                <w:color w:val="auto"/>
                <w:sz w:val="21"/>
                <w:szCs w:val="21"/>
                <w:u w:val="none"/>
                <w:lang w:val="en-US" w:eastAsia="zh-CN"/>
              </w:rPr>
              <w:t>（四）未对认证过程作出完整记录，归档留存的；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62" w:name="tiao_60_kuan_1_xiang_5"/>
            <w:bookmarkEnd w:id="162"/>
            <w:r>
              <w:rPr>
                <w:rFonts w:hint="eastAsia" w:ascii="仿宋_GB2312" w:hAnsi="仿宋_GB2312" w:eastAsia="仿宋_GB2312" w:cs="仿宋_GB2312"/>
                <w:color w:val="auto"/>
                <w:sz w:val="21"/>
                <w:szCs w:val="21"/>
                <w:u w:val="none"/>
                <w:lang w:val="en-US" w:eastAsia="zh-CN"/>
              </w:rPr>
              <w:t>（五）未及时向其认证的委托人出具认证证书的。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4113"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197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对认证机构自行制定的认证标志的式样、文字和名称，与国家推行的认证标志相同或者近似，或者妨碍社会管理，或者有损社会道德风尚行为的行政处罚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《中华人民共和国认证认可条例》第六十条第一款第二项　认证机构有下列情形之一的，责令限期改正；逾期未改正的，处2万元以上10万元以下的罚款：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（一）以委托人未参加认证咨询或者认证培训等为理由，拒绝提供本认证机构业务范围内的认证服务，或者向委托人提出与认证活动无关的要求或者限制条件的；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（二）自行制定的认证标志的式样、文字和名称，与国家推行的认证标志相同或者近似，或者妨碍社会管理，或者有损社会道德风尚的；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（三）未公开认证基本规范、认证规则、收费标准等信息的；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（四）未对认证过程作出完整记录，归档留存的；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（五）未及时向其认证的委托人出具认证证书的。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4113"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198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对认证机构未公开认证基本规范、认证规则、收费标准等信息行为的行政处罚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《中华人民共和国认证认可条例》第六十条第一款第三项　认证机构有下列情形之一的，责令限期改正；逾期未改正的，处2万元以上10万元以下的罚款：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（一）以委托人未参加认证咨询或者认证培训等为理由，拒绝提供本认证机构业务范围内的认证服务，或者向委托人提出与认证活动无关的要求或者限制条件的；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（二）自行制定的认证标志的式样、文字和名称，与国家推行的认证标志相同或者近似，或者妨碍社会管理，或者有损社会道德风尚的；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（三）未公开认证基本规范、认证规则、收费标准等信息的；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（四）未对认证过程作出完整记录，归档留存的；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（五）未及时向其认证的委托人出具认证证书的。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4113"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199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对未对认证过程作出完整记录，归档留存行为的行政处罚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《中华人民共和国认证认可条例》第六十条第一款第四项　认证机构有下列情形之一的，责令限期改正；逾期未改正的，处2万元以上10万元以下的罚款：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（一）以委托人未参加认证咨询或者认证培训等为理由，拒绝提供本认证机构业务范围内的认证服务，或者向委托人提出与认证活动无关的要求或者限制条件的；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（二）自行制定的认证标志的式样、文字和名称，与国家推行的认证标志相同或者近似，或者妨碍社会管理，或者有损社会道德风尚的；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（三）未公开认证基本规范、认证规则、收费标准等信息的；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（四）未对认证过程作出完整记录，归档留存的；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（五）未及时向其认证的委托人出具认证证书的。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200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对未及时向其认证的委托人出具认证证书行为的行政处罚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《中华人民共和国认证认可条例》第六十条第一款第五项　认证机构有下列情形之一的，责令限期改正；逾期未改正的，处2万元以上10万元以下的罚款：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（一）以委托人未参加认证咨询或者认证培训等为理由，拒绝提供本认证机构业务范围内的认证服务，或者向委托人提出与认证活动无关的要求或者限制条件的；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（二）自行制定的认证标志的式样、文字和名称，与国家推行的认证标志相同或者近似，或者妨碍社会管理，或者有损社会道德风尚的；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（三）未公开认证基本规范、认证规则、收费标准等信息的；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（四）未对认证过程作出完整记录，归档留存的；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（五）未及时向其认证的委托人出具认证证书的。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4252"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201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对与认证有关的检查机构、实验室未对与认证有关的检查、检测过程作出完整记录，归档留存行为的行政处罚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《中华人民共和国认证认可条例》第六十条第二款　认证机构有下列情形之一的，责令限期改正；逾期未改正的，处2万元以上10万元以下的罚款：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（一）以委托人未参加认证咨询或者认证培训等为理由，拒绝提供本认证机构业务范围内的认证服务，或者向委托人提出与认证活动无关的要求或者限制条件的；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（二）自行制定的认证标志的式样、文字和名称，与国家推行的认证标志相同或者近似，或者妨碍社会管理，或者有损社会道德风尚的；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（三）未公开认证基本规范、认证规则、收费标准等信息的；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（四）未对认证过程作出完整记录，归档留存的；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（五）未及时向其认证的委托人出具认证证书的。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与认证有关的检查机构、实验室未对与认证有关的检查、检测过程作出完整记录，归档留存的，依照前款规定处罚。</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202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对认证人员不在认证机构执业或者同时在两个以上认证机构执业行为的行政处罚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《中华人民共和国认证认可条例》第六十二条</w:t>
            </w:r>
            <w:bookmarkStart w:id="163" w:name="tiao_62_kuan_1"/>
            <w:bookmarkEnd w:id="163"/>
            <w:r>
              <w:rPr>
                <w:rFonts w:hint="eastAsia" w:ascii="仿宋_GB2312" w:hAnsi="仿宋_GB2312" w:eastAsia="仿宋_GB2312" w:cs="仿宋_GB2312"/>
                <w:color w:val="auto"/>
                <w:sz w:val="21"/>
                <w:szCs w:val="21"/>
                <w:u w:val="none"/>
                <w:lang w:val="en-US" w:eastAsia="zh-CN"/>
              </w:rPr>
              <w:t>　认证人员从事认证活动，不在认证机构执业或者同时在两个以上认证机构执业的，责令改正，给予停止执业6个月以上2年以下的处罚，仍不改正的，撤销其执业资格。</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203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对认证机构以及与认证有关的实验室未经指定擅自从事列入目录产品的认证以及与认证有关的检查、检测活动行为的行政处罚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《中华人民共和国认证认可条例》第六十三条第一款　认证机构以及与认证有关的实验室未经指定擅自从事列入目录产品的认证以及与认证有关的检查、检测活动的，责令改正，处10万元以上50万元以下的罚款，有违法所得的，没收违法所得。</w:t>
            </w:r>
            <w:bookmarkStart w:id="164" w:name="tiao_63_kuan_2"/>
            <w:bookmarkEnd w:id="164"/>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204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对指定的认证机构、实验室超出指定的业务范围从事列入目录产品的认证以及与认证有关的检查、检测活动行为的行政处罚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《中华人民共和国认证认可条例》第六十四条</w:t>
            </w:r>
            <w:bookmarkStart w:id="165" w:name="tiao_64_kuan_1"/>
            <w:bookmarkEnd w:id="165"/>
            <w:r>
              <w:rPr>
                <w:rFonts w:hint="eastAsia" w:ascii="仿宋_GB2312" w:hAnsi="仿宋_GB2312" w:eastAsia="仿宋_GB2312" w:cs="仿宋_GB2312"/>
                <w:color w:val="auto"/>
                <w:sz w:val="21"/>
                <w:szCs w:val="21"/>
                <w:u w:val="none"/>
                <w:lang w:val="en-US" w:eastAsia="zh-CN"/>
              </w:rPr>
              <w:t>第一款　指定的认证机构、实验室超出指定的业务范围从事列入目录产品的认证以及与认证有关的检查、检测活动的，责令改正，处10万元以上50万元以下的罚款，有违法所得的，没收违法所得；情节严重的，撤销指定直至撤销批准文件，并予公布。</w:t>
            </w:r>
            <w:bookmarkStart w:id="166" w:name="tiao_64_kuan_2"/>
            <w:bookmarkEnd w:id="166"/>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205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对认证认可违法行为的行政处罚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对列入目录的产品未经认证，擅自出厂、销售、进口或者在其他经营活动中使用行为的行政处罚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《中华人民共和国认证认可条例》第六十六条</w:t>
            </w:r>
            <w:bookmarkStart w:id="167" w:name="tiao_66_kuan_1"/>
            <w:bookmarkEnd w:id="167"/>
            <w:r>
              <w:rPr>
                <w:rFonts w:hint="eastAsia" w:ascii="仿宋_GB2312" w:hAnsi="仿宋_GB2312" w:eastAsia="仿宋_GB2312" w:cs="仿宋_GB2312"/>
                <w:color w:val="auto"/>
                <w:sz w:val="21"/>
                <w:szCs w:val="21"/>
                <w:u w:val="none"/>
                <w:lang w:val="en-US" w:eastAsia="zh-CN"/>
              </w:rPr>
              <w:t>　列入目录的产品未经认证，擅自出厂、销售、进口或者在其他经营活动中使用的，责令限期改正，处5万元以上20万元以下的罚款；未经认证的违法产品货值金额不足1万元的，处货值金额2倍以下的罚款；有违法所得的，没收违法所得。</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206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对未取得食品生产经营许可从事食品生产经营活动，或者未取得食品添加剂生产许可从事食品添加剂生产活动行为的行政处罚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《中华人民共和国食品安全法》第一百二十二条</w:t>
            </w:r>
            <w:bookmarkStart w:id="168" w:name="tiao_122_kuan_1"/>
            <w:bookmarkEnd w:id="168"/>
            <w:r>
              <w:rPr>
                <w:rFonts w:hint="eastAsia" w:ascii="仿宋_GB2312" w:hAnsi="仿宋_GB2312" w:eastAsia="仿宋_GB2312" w:cs="仿宋_GB2312"/>
                <w:color w:val="auto"/>
                <w:sz w:val="21"/>
                <w:szCs w:val="21"/>
                <w:u w:val="none"/>
                <w:lang w:val="en-US" w:eastAsia="zh-CN"/>
              </w:rPr>
              <w:t>第一款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207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exact"/>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对明知从事违反《中华人民共和国食品安全法》第一百二十二条第一款规定的违法行为，仍为其提供生产经营场所或者其他条件行为的行政处罚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《中华人民共和国食品安全法》第一百二十二条第二款　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208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对用非食品原料生产食品、在食品中添加食品添加剂以外的化学物质和其他可能危害人体健康的物质，或者用回收食品作为原料生产食品，或者经营上述食品行为的行政处罚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《中华人民共和国食品安全法》第一百二十三条</w:t>
            </w:r>
            <w:bookmarkStart w:id="169" w:name="tiao_123_kuan_1"/>
            <w:bookmarkEnd w:id="169"/>
            <w:r>
              <w:rPr>
                <w:rFonts w:hint="eastAsia" w:ascii="仿宋_GB2312" w:hAnsi="仿宋_GB2312" w:eastAsia="仿宋_GB2312" w:cs="仿宋_GB2312"/>
                <w:color w:val="auto"/>
                <w:sz w:val="21"/>
                <w:szCs w:val="21"/>
                <w:u w:val="none"/>
                <w:lang w:val="en-US" w:eastAsia="zh-CN"/>
              </w:rPr>
              <w:t>第一款第一项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70" w:name="tiao_123_kuan_1_xiang_1"/>
            <w:bookmarkEnd w:id="170"/>
            <w:r>
              <w:rPr>
                <w:rFonts w:hint="eastAsia" w:ascii="仿宋_GB2312" w:hAnsi="仿宋_GB2312" w:eastAsia="仿宋_GB2312" w:cs="仿宋_GB2312"/>
                <w:color w:val="auto"/>
                <w:sz w:val="21"/>
                <w:szCs w:val="21"/>
                <w:u w:val="none"/>
                <w:lang w:val="en-US" w:eastAsia="zh-CN"/>
              </w:rPr>
              <w:t>（一）用非食品原料生产食品、在食品中添加食品添加剂以外的化学物质和其他可能危害人体健康的物质，或者用回收食品作为原料生产食品，或者经营上述食品；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171" w:name="tiao_123_kuan_1_xiang_2"/>
            <w:bookmarkEnd w:id="171"/>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209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对生产经营营养成分不符合食品安全标准的专供婴幼儿和其他特定人群的主辅食品行为的行政处罚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《中华人民共和国食品安全法》第一百二十三条第一款第二项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（二）生产经营营养成分不符合食品安全标准的专供婴幼儿和其他特定人群的主辅食品；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210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对经营病死、毒死或者死因不明的禽、畜、兽、水产动物肉类，或者生产经营其制品行为的行政处罚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《中华人民共和国食品安全法》第一百二十三条第一款第三项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（三）经营病死、毒死或者死因不明的禽、畜、兽、水产动物肉类，或者生产经营其制品；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211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对经营未按规定进行检疫或者检疫不合格的肉类，或者生产经营未经检验或者检验不合格的肉类制品行为的行政处罚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《中华人民共和国食品安全法》第一百二十三条第一款第四项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（四）经营未按规定进行检疫或者检疫不合格的肉类，或者生产经营未经检验或者检验不合格的肉类制品；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212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对生产经营国家为防病等特殊需要明令禁止生产经营的食品行为的行政处罚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《中华人民共和国食品安全法》第一百二十三条第一款第五项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（五）生产经营国家为防病等特殊需要明令禁止生产经营的食品；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213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对生产经营添加药品的食品行为的行政处罚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《中华人民共和国食品安全法》第一百二十三条第一款第六项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（六）生产经营添加药品的食品。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214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对明知从事违反《中华人民共和国食品安全法》第一百二十三条第一款规定的违法行为，仍为其提供生产经营场所或者其他条件行为的行政处罚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《中华人民共和国食品安全法》第一百二十三条第二款　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atLeast"/>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215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对生产经营致病性微生物，农药残留、兽药残留、生物毒素、重金属等污染物质以及其他危害人体健康的物质含量超过食品安全标准限量的食品、食品添加剂行为的行政处罚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《中华人民共和国食品安全法》第一百二十四条</w:t>
            </w:r>
            <w:bookmarkStart w:id="172" w:name="tiao_124_kuan_1"/>
            <w:bookmarkEnd w:id="172"/>
            <w:r>
              <w:rPr>
                <w:rFonts w:hint="eastAsia" w:ascii="仿宋_GB2312" w:hAnsi="仿宋_GB2312" w:eastAsia="仿宋_GB2312" w:cs="仿宋_GB2312"/>
                <w:color w:val="auto"/>
                <w:sz w:val="21"/>
                <w:szCs w:val="21"/>
                <w:u w:val="none"/>
                <w:lang w:val="en-US" w:eastAsia="zh-CN"/>
              </w:rPr>
              <w:t>第一款第一项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73" w:name="tiao_124_kuan_1_xiang_1"/>
            <w:bookmarkEnd w:id="173"/>
            <w:r>
              <w:rPr>
                <w:rFonts w:hint="eastAsia" w:ascii="仿宋_GB2312" w:hAnsi="仿宋_GB2312" w:eastAsia="仿宋_GB2312" w:cs="仿宋_GB2312"/>
                <w:color w:val="auto"/>
                <w:sz w:val="21"/>
                <w:szCs w:val="21"/>
                <w:u w:val="none"/>
                <w:lang w:val="en-US" w:eastAsia="zh-CN"/>
              </w:rPr>
              <w:t>（一）生产经营致病性微生物，农药残留、兽药残留、生物毒素、重金属等污染物质以及其他危害人体健康的物质含量超过食品安全标准限量的食品、食品添加剂；</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174" w:name="tiao_124_kuan_1_xiang_2"/>
            <w:bookmarkEnd w:id="174"/>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216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对用超过保质期的食品原料、食品添加剂生产食品、食品添加剂，或者经营上述食品、食品添加剂行为的行政处罚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《中华人民共和国食品安全法》第一百二十四条第一款第二项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（二）用超过保质期的食品原料、食品添加剂生产食品、食品添加剂，或者经营上述食品、食品添加剂；</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217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对生产经营超范围、超限量使用食品添加剂的食品行为的行政处罚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《中华人民共和国食品安全法》第一百二十四条第一款第三项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（三）生产经营超范围、超限量使用食品添加剂的食品；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218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对生产经营腐败变质、油脂酸败、霉变生虫、污秽不洁、混有异物、掺假掺杂或者感官性状异常的食品、食品添加剂行为的行政处罚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《中华人民共和国食品安全法》第一百二十四条第一款第四项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（四）生产经营腐败变质、油脂酸败、霉变生虫、污秽不洁、混有异物、掺假掺杂或者感官性状异常的食品、食品添加剂；</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219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对生产经营标注虚假生产日期、保质期或者超过保质期的食品、食品添加剂行为的行政处罚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《中华人民共和国食品安全法》第一百二十四条第一款第五项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（五）生产经营标注虚假生产日期、保质期或者超过保质期的食品、食品添加剂；</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220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对生产经营未按规定注册的保健食品、特殊医学用途配方食品、婴幼儿配方乳粉，或者未按注册的产品配方、生产工艺等技术要求组织生产行为的行政处罚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《中华人民共和国食品安全法》第一百二十四条第一款第六项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（六）生产经营未按规定注册的保健食品、特殊医学用途配方食品、婴幼儿配方乳粉，或者未按注册的产品配方、生产工艺等技术要求组织生产；</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221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对以分装方式生产婴幼儿配方乳粉，或者同一企业以同一配方生产不同品牌的婴幼儿配方乳粉行为的行政处罚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《中华人民共和国食品安全法》第一百二十四条第一款第七项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（七）以分装方式生产婴幼儿配方乳粉，或者同一企业以同一配方生产不同品牌的婴幼儿配方乳粉；</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222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对利用新的食品原料生产食品，或者生产食品添加剂新品种，未通过安全性评估行为的行政处罚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《中华人民共和国食品安全法》第一百二十四条第一款第八项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（八）利用新的食品原料生产食品，或者生产食品添加剂新品种，未通过安全性评估；</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223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对食品生产经营者在食品安全监督管理部门责令其召回或者停止经营后，仍拒不召回或者停止经营行为的行政处罚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《中华人民共和国食品安全法》第一百二十四条第一款第九项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（九）食品生产经营者在食品安全监督管理部门责令其召回或者停止经营后，仍拒不召回或者停止经营。</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224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对生产经营被包装材料、容器、运输工具等污染的食品、食品添加剂行为的行政处罚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《中华人民共和国食品安全法》第一百二十五条</w:t>
            </w:r>
            <w:bookmarkStart w:id="175" w:name="tiao_125_kuan_1"/>
            <w:bookmarkEnd w:id="175"/>
            <w:r>
              <w:rPr>
                <w:rFonts w:hint="eastAsia" w:ascii="仿宋_GB2312" w:hAnsi="仿宋_GB2312" w:eastAsia="仿宋_GB2312" w:cs="仿宋_GB2312"/>
                <w:color w:val="auto"/>
                <w:sz w:val="21"/>
                <w:szCs w:val="21"/>
                <w:u w:val="none"/>
                <w:lang w:val="en-US" w:eastAsia="zh-CN"/>
              </w:rPr>
              <w:t>第一款第一项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76" w:name="tiao_125_kuan_1_xiang_1"/>
            <w:bookmarkEnd w:id="176"/>
            <w:r>
              <w:rPr>
                <w:rFonts w:hint="eastAsia" w:ascii="仿宋_GB2312" w:hAnsi="仿宋_GB2312" w:eastAsia="仿宋_GB2312" w:cs="仿宋_GB2312"/>
                <w:color w:val="auto"/>
                <w:sz w:val="21"/>
                <w:szCs w:val="21"/>
                <w:u w:val="none"/>
                <w:lang w:val="en-US" w:eastAsia="zh-CN"/>
              </w:rPr>
              <w:t>（一）生产经营被包装材料、容器、运输工具等污染的食品、食品添加剂；</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177" w:name="tiao_125_kuan_1_xiang_2"/>
            <w:bookmarkEnd w:id="177"/>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225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对生产经营无标签的预包装食品、食品添加剂或者标签、说明书不符合本法规定的食品、食品添加剂行为的行政处罚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《中华人民共和国食品安全法》第一百二十五条第一款第二项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（二）生产经营无标签的预包装食品、食品添加剂或者标签、说明书不符合本法规定的食品、食品添加剂；</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226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对生产经营转基因食品未按规定进行标示行为的行政处罚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《中华人民共和国食品安全法》第一百二十五条第一款第三项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（三）生产经营转基因食品未按规定进行标示；</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227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对食品生产经营者采购或者使用不符合食品安全标准的食品原料、食品添加剂、食品相关产品行为的行政处罚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《中华人民共和国食品安全法》第一百二十五条第一款第四项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（四）食品生产经营者采购或者使用不符合食品安全标准的食品原料、食品添加剂、食品相关产品。</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228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对生产经营的食品、食品添加剂的标签、说明书存在瑕疵但不影响食品安全且不会对消费者造成误导行为的行政处罚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《中华人民共和国食品安全法》第一百二十五条第二款　生产经营的食品、食品添加剂的标签、说明书存在瑕疵但不影响食品安全且不会对消费者造成误导的，由县级以上人民政府食品安全监督管理部门责令改正；拒不改正的，处二千元以下罚款。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229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对事故单位在发生食品安全事故后未进行处置、报告行为的行政处罚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《中华人民共和国食品安全法》第一百二十八条</w:t>
            </w:r>
            <w:bookmarkStart w:id="178" w:name="tiao_128_kuan_1"/>
            <w:bookmarkEnd w:id="178"/>
            <w:r>
              <w:rPr>
                <w:rFonts w:hint="eastAsia" w:ascii="仿宋_GB2312" w:hAnsi="仿宋_GB2312" w:eastAsia="仿宋_GB2312" w:cs="仿宋_GB2312"/>
                <w:color w:val="auto"/>
                <w:sz w:val="21"/>
                <w:szCs w:val="21"/>
                <w:u w:val="none"/>
                <w:lang w:val="en-US" w:eastAsia="zh-CN"/>
              </w:rPr>
              <w:t>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230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对食品、食品添加剂生产者未按规定对采购的食品原料和生产的食品、食品添加剂进行检验行为的行政处罚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《中华人民共和国食品安全法》第一百二十六条</w:t>
            </w:r>
            <w:bookmarkStart w:id="179" w:name="tiao_126_kuan_1"/>
            <w:bookmarkEnd w:id="179"/>
            <w:r>
              <w:rPr>
                <w:rFonts w:hint="eastAsia" w:ascii="仿宋_GB2312" w:hAnsi="仿宋_GB2312" w:eastAsia="仿宋_GB2312" w:cs="仿宋_GB2312"/>
                <w:color w:val="auto"/>
                <w:sz w:val="21"/>
                <w:szCs w:val="21"/>
                <w:u w:val="none"/>
                <w:lang w:val="en-US" w:eastAsia="zh-CN"/>
              </w:rPr>
              <w:t>第一款第一项　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80" w:name="tiao_126_kuan_1_xiang_1"/>
            <w:bookmarkEnd w:id="180"/>
            <w:r>
              <w:rPr>
                <w:rFonts w:hint="eastAsia" w:ascii="仿宋_GB2312" w:hAnsi="仿宋_GB2312" w:eastAsia="仿宋_GB2312" w:cs="仿宋_GB2312"/>
                <w:color w:val="auto"/>
                <w:sz w:val="21"/>
                <w:szCs w:val="21"/>
                <w:u w:val="none"/>
                <w:lang w:val="en-US" w:eastAsia="zh-CN"/>
              </w:rPr>
              <w:t>（一）食品、食品添加剂生产者未按规定对采购的食品原料和生产的食品、食品添加剂进行检验；</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181" w:name="tiao_126_kuan_1_xiang_2"/>
            <w:bookmarkEnd w:id="181"/>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231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对食品生产经营企业未按规定建立食品安全管理制度，或者未按规定配备或者培训、考核食品安全管理人员行为的行政处罚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《中华人民共和国食品安全法》第一百二十六条第一款第二项　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（二）食品生产经营企业未按规定建立食品安全管理制度，或者未按规定配备或者培训、考核食品安全管理人员；</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232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对食品、食品添加剂生产经营者进货时未查验许可证和相关证明文件，或者未按规定建立并遵守进货查验记录、出厂检验记录和销售记录制度行为的行政处罚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《中华人民共和国食品安全法》第一百二十六条第一款第三项　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（三）食品、食品添加剂生产经营者进货时未查验许可证和相关证明文件，或者未按规定建立并遵守进货查验记录、出厂检验记录和销售记录制度；</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233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对食品生产经营企业未制定食品安全事故处置方案行为的行政处罚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《中华人民共和国食品安全法》第一百二十六条第一款第四项　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（四）食品生产经营企业未制定食品安全事故处置方案；</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234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对餐具、饮具和盛放直接入口食品的容器，使用前未经洗净、消毒或者清洗消毒不合格，或者餐饮服务设施、设备未按规定定期维护、清洗、校验行为的行政处罚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《中华人民共和国食品安全法》第一百二十六条第一款第五项　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（五）餐具、饮具和盛放直接入口食品的容器，使用前未经洗净、消毒或者清洗消毒不合格，或者餐饮服务设施、设备未按规定定期维护、清洗、校验；</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235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对食品生产经营者安排未取得健康证明或者患有国务院卫生行政部门规定的有碍食品安全疾病的人员从事接触直接入口食品的工作行为的行政处罚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《中华人民共和国食品安全法》第一百二十六条第一款第六项　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（六）食品生产经营者安排未取得健康证明或者患有国务院卫生行政部门规定的有碍食品安全疾病的人员从事接触直接入口食品的工作；</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236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对食品经营者未按规定要求销售食品行为的行政处罚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《中华人民共和国食品安全法》第一百二十六条第一款第七项　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（七）食品经营者未按规定要求销售食品；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237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对保健食品生产企业未按规定向食品安全监督管理部门备案，或者未按备案的产品配方、生产工艺等技术要求组织生产行为的行政处罚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《中华人民共和国食品安全法》第一百二十六条第一款第八项　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（八）保健食品生产企业未按规定向食品安全监督管理部门备案，或者未按备案的产品配方、生产工艺等技术要求组织生产；</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238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对婴幼儿配方食品生产企业未将食品原料、食品添加剂、产品配方、标签等向食品安全监督管理部门备案行为的行政处罚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《中华人民共和国食品安全法》第一百二十六条第一款第九项　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（九）婴幼儿配方食品生产企业未将食品原料、食品添加剂、产品配方、标签等向食品安全监督管理部门备案；</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239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对特殊食品生产企业未按规定建立生产质量管理体系并有效运行，或者未定期提交自查报告行为的行政处罚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《中华人民共和国食品安全法》第一百二十六条第一款第十项　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（十）特殊食品生产企业未按规定建立生产质量管理体系并有效运行，或者未定期提交自查报告；</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240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对食品生产经营者未定期对食品安全状况进行检查评价，或者生产经营条件发生变化，未按规定处理行为的行政处罚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《中华人民共和国食品安全法》第一百二十六条第一款第十一项　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（十一）食品生产经营者未定期对食品安全状况进行检查评价，或者生产经营条件发生变化，未按规定处理；</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241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对学校、托幼机构、养老机构、建筑工地等集中用餐单位未按规定履行食品安全管理责任行为的行政处罚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《中华人民共和国食品安全法》第一百二十六条第一款第十二项　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（十二）学校、托幼机构、养老机构、建筑工地等集中用餐单位未按规定履行食品安全管理责任；</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242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对食品生产企业、餐饮服务提供者未按规定制定、实施生产经营过程控制要求行为的行政处罚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《中华人民共和国食品安全法》第一百二十六条第一款第十三项　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（十三）食品生产企业、餐饮服务提供者未按规定制定、实施生产经营过程控制要求。</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243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对食品相关产品生产者未按规定对生产的食品相关产品进行检验行为的行政处罚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《中华人民共和国食品安全法》第一百二十六条第三款　食品相关产品生产者未按规定对生产的食品相关产品进行检验的，由县级以上人民政府食品安全监督管理部门依照第一款规定给予处罚。</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244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对食用农产品销售者违反《中华人民共和国食品安全法》第六十五条规定行为的行政处罚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《中华人民共和国食品安全法》第一百二十六条第四款　食用农产品销售者违反本法第六十五条规定的，由县级以上人民政府食品安全监督管理部门依照第一款规定给予处罚。</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245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对集中交易市场的开办者、柜台出租者、展销会的举办者允许未依法取得许可的食品经营者进入市场销售食品，或者未履行检查、报告等义务行为的行政处罚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《中华人民共和国食品安全法》第一百三十条</w:t>
            </w:r>
            <w:bookmarkStart w:id="182" w:name="tiao_130_kuan_1"/>
            <w:bookmarkEnd w:id="182"/>
            <w:r>
              <w:rPr>
                <w:rFonts w:hint="eastAsia" w:ascii="仿宋_GB2312" w:hAnsi="仿宋_GB2312" w:eastAsia="仿宋_GB2312" w:cs="仿宋_GB2312"/>
                <w:color w:val="auto"/>
                <w:sz w:val="21"/>
                <w:szCs w:val="21"/>
                <w:u w:val="none"/>
                <w:lang w:val="en-US" w:eastAsia="zh-CN"/>
              </w:rPr>
              <w:t>第一款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246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对网络食品交易第三方平台提供者未对入网食品经营者进行实名登记、审查许可证，或者未履行报告、停止提供网络交易平台服务等义务行为的行政处罚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《中华人民共和国食品安全法》第一百三十一条第一款</w:t>
            </w:r>
            <w:bookmarkStart w:id="183" w:name="tiao_131_kuan_1"/>
            <w:bookmarkEnd w:id="183"/>
            <w:r>
              <w:rPr>
                <w:rFonts w:hint="eastAsia" w:ascii="仿宋_GB2312" w:hAnsi="仿宋_GB2312" w:eastAsia="仿宋_GB2312" w:cs="仿宋_GB2312"/>
                <w:color w:val="auto"/>
                <w:sz w:val="21"/>
                <w:szCs w:val="21"/>
                <w:u w:val="none"/>
                <w:lang w:val="en-US" w:eastAsia="zh-CN"/>
              </w:rPr>
              <w:t>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247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对未按要求进行食品贮存、运输和装卸行为的行政处罚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《中华人民共和国食品安全法》第一百三十二条</w:t>
            </w:r>
            <w:bookmarkStart w:id="184" w:name="tiao_132_kuan_1"/>
            <w:bookmarkEnd w:id="184"/>
            <w:r>
              <w:rPr>
                <w:rFonts w:hint="eastAsia" w:ascii="仿宋_GB2312" w:hAnsi="仿宋_GB2312" w:eastAsia="仿宋_GB2312" w:cs="仿宋_GB2312"/>
                <w:color w:val="auto"/>
                <w:sz w:val="21"/>
                <w:szCs w:val="21"/>
                <w:u w:val="none"/>
                <w:lang w:val="en-US" w:eastAsia="zh-CN"/>
              </w:rPr>
              <w:t>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248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对食品违法行为的行政处罚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对拒绝、阻挠、干涉有关部门、机构及其工作人员依法开展食品安全监督检查、事故调查处理、风险监测和风险评估行为的行政处罚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《中华人民共和国食品安全法》第一百三十三条</w:t>
            </w:r>
            <w:bookmarkStart w:id="185" w:name="tiao_133_kuan_1"/>
            <w:bookmarkEnd w:id="185"/>
            <w:r>
              <w:rPr>
                <w:rFonts w:hint="eastAsia" w:ascii="仿宋_GB2312" w:hAnsi="仿宋_GB2312" w:eastAsia="仿宋_GB2312" w:cs="仿宋_GB2312"/>
                <w:color w:val="auto"/>
                <w:sz w:val="21"/>
                <w:szCs w:val="21"/>
                <w:u w:val="none"/>
                <w:lang w:val="en-US" w:eastAsia="zh-CN"/>
              </w:rPr>
              <w:t>第一款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249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对直销领域违法行为的行政处罚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对未经批准从事直销活动行为的行政处罚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《直销管理条例》第三十九条　违反本条例第九条和第十条规定，未经批准从事直销活动的，由工商行政管理部门责令改正，没收直销产品和违法销售收入，处5万元以上30万元以下的罚款；情节严重的，处30万元以上50万元以下的罚款，并依法予以取缔；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250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对直销领域违法行为的行政处罚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对申请人通过欺骗、贿赂等手段取得《直销管理条例》第九条和第十条设定的许可行为的行政处罚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《直销管理条例》第四十条　申请人通过欺骗、贿赂等手段取得本条例第九条和第十条设定的许可的，由工商行政管理部门没收直销产品和违法销售收入，处5万元以上30万元以下的罚款，由国务院商务主管部门撤销其相应的许可，申请人不得再提出申请；情节严重的，处30万元以上50万元以下的罚款，并依法予以取缔；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251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对直销领域违法行为的行政处罚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对直销企业未经批准发生重大事项变更行为的行政处罚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《直销管理条例》第十一条</w:t>
            </w:r>
            <w:bookmarkStart w:id="186" w:name="tiao_11_kuan_1"/>
            <w:bookmarkEnd w:id="186"/>
            <w:r>
              <w:rPr>
                <w:rFonts w:hint="eastAsia" w:ascii="仿宋_GB2312" w:hAnsi="仿宋_GB2312" w:eastAsia="仿宋_GB2312" w:cs="仿宋_GB2312"/>
                <w:color w:val="auto"/>
                <w:sz w:val="21"/>
                <w:szCs w:val="21"/>
                <w:u w:val="none"/>
                <w:lang w:val="en-US" w:eastAsia="zh-CN"/>
              </w:rPr>
              <w:t>　直销企业有关本条例第八条第一项、第二项、第三项、第五项、第六项、第七项所列内容发生重大变更的，应当依照本条例第九条第一款规定的程序报国务院商务主管部门批准。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第四十一条　直销企业违反本条例第十一条规定的，由工商行政管理部门责令改正，处3万元以上30万元以下的罚款；对不再符合直销经营许可条件的，由国务院商务主管部门吊销其直销经营许可证。</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252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对直销领域违法行为的行政处罚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对直销企业违反规定，超出直销产品范围从事直销经营活动行为的行政处罚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《直销管理条例》第四十二条　直销企业违反规定，超出直销产品范围从事直销经营活动的，由工商行政管理部门责令改正，没收直销产品和违法销售收入，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253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对直销领域违法行为的行政处罚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对直销企业及其直销员违反本条例规定，有欺骗、误导等宣传和推销行为行为的行政处罚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《直销管理条例》第四十三条　直销企业及其直销员违反本条例规定，有欺骗、误导等宣传和推销行为的，对直销企业，由工商行政管理部门处3万元以上10万元以下的罚款；情节严重的，处10万元以上30万元以下的罚款，由工商行政管理部门吊销有违法经营行为的直销企业分支机构的营业执照直至由国务院商务主管部门吊销直销企业的直销经营许可证。对直销员，由工商行政管理部门处5万元以下的罚款；情节严重的，责令直销企业撤销其直销员资格。</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254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对直销领域违法行为的行政处罚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对直销企业及其分支机构违反本条例规定招募直销员行为的行政处罚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《直销管理条例》第四十四条　直销企业及其分支机构违反本条例规定招募直销员的，由工商行政管理部门责令改正，处3万元以上10万元以下的罚款；情节严重的，处10万元以上30万元以下的罚款，由工商行政管理部门吊销有违法经营行为的直销企业分支机构的营业执照直至由国务院商务主管部门吊销直销企业的直销经营许可证。</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255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对直销领域违法行为的行政处罚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对未取得直销员证从事直销活动行为的行政处罚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《直销管理条例》第四十五条　违反本条例规定，未取得直销员证从事直销活动的，由工商行政管理部门责令改正，没收直销产品和违法销售收入，可以处2万元以下的罚款；情节严重的，处2万元以上20万元以下的罚款。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256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对直销领域违法行为的行政处罚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对直销企业进行直销员业务培训违反《直销管理条例》规定行为的行政处罚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《直销管理条例》第四十六条第一款　直销企业进行直销员业务培训违反本条例规定的，由工商行政管理部门责令改正，没收违法所得，处3万元以上10万元以下的罚款；情节严重的，处10万元以上30万元以下的罚款，由工商行政管理部门吊销有违法经营行为的直销企业分支机构的营业执照直至由国务院商务主管部门吊销直销企业的直销经营许可证；对授课人员，由工商行政管理部门处5万元以下的罚款，是直销培训员的，责令直销企业撤销其直销培训员资格。</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87" w:name="tiao_46_kuan_2"/>
            <w:bookmarkEnd w:id="187"/>
            <w:r>
              <w:rPr>
                <w:rFonts w:hint="eastAsia" w:ascii="仿宋_GB2312" w:hAnsi="仿宋_GB2312" w:eastAsia="仿宋_GB2312" w:cs="仿宋_GB2312"/>
                <w:color w:val="auto"/>
                <w:sz w:val="21"/>
                <w:szCs w:val="21"/>
                <w:u w:val="none"/>
                <w:lang w:val="en-US" w:eastAsia="zh-CN"/>
              </w:rPr>
              <w:t>直销企业以外的单位和个人组织直销员业务培训的，由工商行政管理部门责令改正，没收违法所得，处2万元以上20万元以下的罚款。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257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对直销领域违法行为的行政处罚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对直销企业以外的单位和个人组织直销员业务培训行为的行政处罚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《直销管理条例》第四十六条第二款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 xml:space="preserve">  直销企业以外的单位和个人组织直销员业务培训的，由工商行政管理部门责令改正，没收违法所得，处2万元以上20万元以下的罚款。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258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对传销违法行为的行政处罚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对组织策划传销行为的行政处罚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《禁止传销条例》第二十四条第一款　有本条例第七条规定的行为，组织策划传销的，由工商行政管理部门没收非法财物，没收违法所得，处50万元以上200万元以下的罚款；构成犯罪的，依法追究刑事责任。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259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对传销违法行为的行政处罚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对介绍、诱骗、胁迫他人参加传销行为的行政处罚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《禁止传销条例》第二十四条第二款　有本条例第七条规定的行为，介绍、诱骗、胁迫他人参加传销的，由工商行政管理部门责令停止违法行为，没收非法财物，没收违法所得，处10万元以上50万元以下的罚款；构成犯罪的，依法追究刑事责任</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260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对传销违法行为的行政处罚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对参加传销销行为的行政处罚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《禁止传销条例》第二十四条第三款　有本条例第七条规定的行为，参加传销的，由工商行政管理部门责令停止违法行为，可以处2000元以下的罚款。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261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对传销违法行为的行政处罚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对为传销行为提供经营场所、培训场所、货源、保管、仓储等条件行为的行政处罚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《禁止传销条例》第二十六条</w:t>
            </w:r>
            <w:bookmarkStart w:id="188" w:name="tiao_26_kuan_1"/>
            <w:bookmarkEnd w:id="188"/>
            <w:r>
              <w:rPr>
                <w:rFonts w:hint="eastAsia" w:ascii="仿宋_GB2312" w:hAnsi="仿宋_GB2312" w:eastAsia="仿宋_GB2312" w:cs="仿宋_GB2312"/>
                <w:color w:val="auto"/>
                <w:sz w:val="21"/>
                <w:szCs w:val="21"/>
                <w:u w:val="none"/>
                <w:lang w:val="en-US" w:eastAsia="zh-CN"/>
              </w:rPr>
              <w:t>第一款　为本条例第七条规定的传销行为提供经营场所、培训场所、货源、保管、仓储等条件的，由工商行政管理部门责令停止违法行为，没收违法所得，处5万元以上50万元以下的罚款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262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对传销违法行为的行政处罚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对当事人擅自动用、调换、转移、损毁被查封、扣押传销财物行为的行政处罚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《禁止传销条例》第二十七条</w:t>
            </w:r>
            <w:bookmarkStart w:id="189" w:name="tiao_27_kuan_1"/>
            <w:bookmarkEnd w:id="189"/>
            <w:r>
              <w:rPr>
                <w:rFonts w:hint="eastAsia" w:ascii="仿宋_GB2312" w:hAnsi="仿宋_GB2312" w:eastAsia="仿宋_GB2312" w:cs="仿宋_GB2312"/>
                <w:color w:val="auto"/>
                <w:sz w:val="21"/>
                <w:szCs w:val="21"/>
                <w:u w:val="none"/>
                <w:lang w:val="en-US" w:eastAsia="zh-CN"/>
              </w:rPr>
              <w:t>　当事人擅自动用、调换、转移、损毁被查封、扣押财物的，由工商行政管理部门责令停止违法行为，处被动用、调换、转移、损毁财物价值5％以上20％以下的罚款；拒不改正的，处被动用、调换、转移、损毁财物价值1倍以上3倍以下的罚款。</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263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对检验检测机构违法行为的行为处罚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对违反《检验检测机构监督管理办法》第八条第一款规定，进行检验检测行为的行政处罚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《检验检测机构监督管理办法》第八条第一款　检验检测机构应当按照国家有关强制性规定的样品管理、仪器设备管理与使用、检验检测规程或者方法、数据传输与保存等要求进行检验检测。</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90" w:name="tiao_8_kuan_2"/>
            <w:bookmarkEnd w:id="190"/>
            <w:r>
              <w:rPr>
                <w:rFonts w:hint="eastAsia" w:ascii="仿宋_GB2312" w:hAnsi="仿宋_GB2312" w:eastAsia="仿宋_GB2312" w:cs="仿宋_GB2312"/>
                <w:color w:val="auto"/>
                <w:sz w:val="21"/>
                <w:szCs w:val="21"/>
                <w:u w:val="none"/>
                <w:lang w:val="en-US" w:eastAsia="zh-CN"/>
              </w:rPr>
              <w:t>第二十五条</w:t>
            </w:r>
            <w:bookmarkStart w:id="191" w:name="tiao_25_kuan_1"/>
            <w:bookmarkEnd w:id="191"/>
            <w:r>
              <w:rPr>
                <w:rFonts w:hint="eastAsia" w:ascii="仿宋_GB2312" w:hAnsi="仿宋_GB2312" w:eastAsia="仿宋_GB2312" w:cs="仿宋_GB2312"/>
                <w:color w:val="auto"/>
                <w:sz w:val="21"/>
                <w:szCs w:val="21"/>
                <w:u w:val="none"/>
                <w:lang w:val="en-US" w:eastAsia="zh-CN"/>
              </w:rPr>
              <w:t>第一项　检验检测机构有下列情形之一的，由县级以上市场监督管理部门责令限期改正；逾期未改正或者改正后仍不符合要求的，处3万元以下罚款：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92" w:name="tiao_25_kuan_1_xiang_1"/>
            <w:bookmarkEnd w:id="192"/>
            <w:r>
              <w:rPr>
                <w:rFonts w:hint="eastAsia" w:ascii="仿宋_GB2312" w:hAnsi="仿宋_GB2312" w:eastAsia="仿宋_GB2312" w:cs="仿宋_GB2312"/>
                <w:color w:val="auto"/>
                <w:sz w:val="21"/>
                <w:szCs w:val="21"/>
                <w:u w:val="none"/>
                <w:lang w:val="en-US" w:eastAsia="zh-CN"/>
              </w:rPr>
              <w:t>（一）违反本办法第八条第一款规定，进行检验检测的；</w:t>
            </w:r>
            <w:bookmarkStart w:id="193" w:name="tiao_25_kuan_1_xiang_2"/>
            <w:bookmarkEnd w:id="19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264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对检验检测机构违法行为的行为处罚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对检验检测机构违反《检验检测机构监督管理办法</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》分包检验检测项目，或者应当注明而未注明行为的行政处罚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《检验检测机构监督管理办法</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》第二十五条第二项　检验检测机构有下列情形之一的，由县级以上市场监督管理部门责令限期改正；逾期未改正或者改正后仍不符合要求的，处3万元以下罚款：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（二）违反本办法第十条规定分包检验检测项目，或者应当注明而未注明的；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265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对检验检测机构违法行为的行为处罚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exact"/>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对检验检测机构未在检验检测报告上加盖检验检测机构公章或者检验检测专用章，或者未经授权签字人签发或者授权签字人超出其技术能力范围签发行为的行政处罚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《检验检测机构监督管理办法</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》第二十五条第三项　检验检测机构有下列情形之一的，由县级以上市场监督管理部门责令限期改正；逾期未改正或者改正后仍不符合要求的，处3万元以下罚款：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（三）违反本办法第十一条第一款规定，未在检验检测报告上加盖检验检测机构公章或者检验检测专用章，或者未经授权签字人签发或者授权签字人超出其技术能力范围签发的。</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266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对检验检测机构违法行为的行为处罚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对检验检测机构出具不实或虚假检验检测报告行为的行政处罚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《检验检测机构监督管理办法</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t>》第二十六条　检验检测机构有下列情形之一的，法律、法规对撤销、吊销、取消检验检测资质或者证书等有行政处罚规定的，依照法律、法规的规定执行；法律、法规未作规定的，由县级以上市场监督管理部门责令限期改正，处3万元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94" w:name="tiao_26_kuan_1_xiang_1"/>
            <w:bookmarkEnd w:id="194"/>
            <w:r>
              <w:rPr>
                <w:rFonts w:hint="eastAsia" w:ascii="仿宋_GB2312" w:hAnsi="仿宋_GB2312" w:eastAsia="仿宋_GB2312" w:cs="仿宋_GB2312"/>
                <w:color w:val="auto"/>
                <w:sz w:val="21"/>
                <w:szCs w:val="21"/>
                <w:u w:val="none"/>
                <w:lang w:val="en-US" w:eastAsia="zh-CN"/>
              </w:rPr>
              <w:t>（一）违反本办法第十三条规定，出具不实检验检测报告的；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195" w:name="tiao_26_kuan_1_xiang_2"/>
            <w:bookmarkEnd w:id="195"/>
            <w:r>
              <w:rPr>
                <w:rFonts w:hint="eastAsia" w:ascii="仿宋_GB2312" w:hAnsi="仿宋_GB2312" w:eastAsia="仿宋_GB2312" w:cs="仿宋_GB2312"/>
                <w:color w:val="auto"/>
                <w:sz w:val="21"/>
                <w:szCs w:val="21"/>
                <w:u w:val="none"/>
                <w:lang w:val="en-US" w:eastAsia="zh-CN"/>
              </w:rPr>
              <w:t>（二）违反本办法第十四条规定，出具虚假检验检测报告的。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267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对销售假药行为的行政处罚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《中华人民共和国药品管理法》第一百一十六条</w:t>
            </w:r>
            <w:bookmarkStart w:id="196" w:name="tiao_116_kuan_1"/>
            <w:bookmarkEnd w:id="196"/>
            <w:r>
              <w:rPr>
                <w:rFonts w:hint="eastAsia" w:ascii="仿宋_GB2312" w:hAnsi="仿宋_GB2312" w:eastAsia="仿宋_GB2312" w:cs="仿宋_GB2312"/>
                <w:color w:val="auto"/>
                <w:sz w:val="21"/>
                <w:szCs w:val="21"/>
                <w:u w:val="none"/>
                <w:lang w:val="en-US" w:eastAsia="zh-CN"/>
              </w:rPr>
              <w:t>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268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对未取得药品经营许可证销售药品行为的行政处罚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《中华人民共和国药品管理法》第一百一十五条</w:t>
            </w:r>
            <w:bookmarkStart w:id="197" w:name="tiao_115_kuan_1"/>
            <w:bookmarkEnd w:id="197"/>
            <w:r>
              <w:rPr>
                <w:rFonts w:hint="eastAsia" w:ascii="仿宋_GB2312" w:hAnsi="仿宋_GB2312" w:eastAsia="仿宋_GB2312" w:cs="仿宋_GB2312"/>
                <w:color w:val="auto"/>
                <w:sz w:val="21"/>
                <w:szCs w:val="21"/>
                <w:u w:val="none"/>
                <w:lang w:val="en-US" w:eastAsia="zh-CN"/>
              </w:rPr>
              <w:t>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269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对销售劣药行为的行政处罚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《中华人民共和国药品管理法》第一百一十七条</w:t>
            </w:r>
            <w:bookmarkStart w:id="198" w:name="tiao_117_kuan_1"/>
            <w:bookmarkEnd w:id="198"/>
            <w:r>
              <w:rPr>
                <w:rFonts w:hint="eastAsia" w:ascii="仿宋_GB2312" w:hAnsi="仿宋_GB2312" w:eastAsia="仿宋_GB2312" w:cs="仿宋_GB2312"/>
                <w:color w:val="auto"/>
                <w:sz w:val="21"/>
                <w:szCs w:val="21"/>
                <w:u w:val="none"/>
                <w:lang w:val="en-US" w:eastAsia="zh-CN"/>
              </w:rPr>
              <w:t>第一款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199" w:name="tiao_117_kuan_2"/>
            <w:bookmarkEnd w:id="199"/>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270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对销售的中药饮片不符合药品标准行为的行政处罚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《中华人民共和国药品管理法》第一百一十七条第二款　生产、销售的中药饮片不符合药品标准，尚不影响安全性、有效性的，责令限期改正，给予警告；可以处十万元以上五十万元以下的罚款。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271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对为假药、劣药等药品提供储存、运输等便利条件行为的行政处罚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《中华人民共和国药品管理法》第一百二十条</w:t>
            </w:r>
            <w:bookmarkStart w:id="200" w:name="tiao_120_kuan_1"/>
            <w:bookmarkEnd w:id="200"/>
            <w:r>
              <w:rPr>
                <w:rFonts w:hint="eastAsia" w:ascii="仿宋_GB2312" w:hAnsi="仿宋_GB2312" w:eastAsia="仿宋_GB2312" w:cs="仿宋_GB2312"/>
                <w:color w:val="auto"/>
                <w:sz w:val="21"/>
                <w:szCs w:val="21"/>
                <w:u w:val="none"/>
                <w:lang w:val="en-US" w:eastAsia="zh-CN"/>
              </w:rPr>
              <w:t>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272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对药品经营企业或者医疗机构非法购进药品行为的行政处罚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《中华人民共和国药品管理法》第一百二十九条</w:t>
            </w:r>
            <w:bookmarkStart w:id="201" w:name="tiao_129_kuan_1"/>
            <w:bookmarkEnd w:id="201"/>
            <w:r>
              <w:rPr>
                <w:rFonts w:hint="eastAsia" w:ascii="仿宋_GB2312" w:hAnsi="仿宋_GB2312" w:eastAsia="仿宋_GB2312" w:cs="仿宋_GB2312"/>
                <w:color w:val="auto"/>
                <w:sz w:val="21"/>
                <w:szCs w:val="21"/>
                <w:u w:val="none"/>
                <w:lang w:val="en-US" w:eastAsia="zh-CN"/>
              </w:rPr>
              <w:t>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273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对医疗机构将其配制的制剂在市场上销售行为的行政处罚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《中华人民共和国药品管理法》第一百三十三条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274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对药品经营企业未按照规定报告疑似药品不良反应行为的行政处罚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《中华人民共和国药品管理法》第一百三十四条</w:t>
            </w:r>
            <w:bookmarkStart w:id="202" w:name="tiao_134_kuan_1"/>
            <w:bookmarkEnd w:id="202"/>
            <w:bookmarkStart w:id="203" w:name="tiao_134_kuan_2"/>
            <w:bookmarkEnd w:id="203"/>
            <w:r>
              <w:rPr>
                <w:rFonts w:hint="eastAsia" w:ascii="仿宋_GB2312" w:hAnsi="仿宋_GB2312" w:eastAsia="仿宋_GB2312" w:cs="仿宋_GB2312"/>
                <w:color w:val="auto"/>
                <w:sz w:val="21"/>
                <w:szCs w:val="21"/>
                <w:u w:val="none"/>
                <w:lang w:val="en-US" w:eastAsia="zh-CN"/>
              </w:rPr>
              <w:t>第二款　药品经营企业未按照规定报告疑似药品不良反应的，责令限期改正，给予警告；逾期不改正的，责令停产停业整顿，并处五万元以上五十万元以下的罚款。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275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对药品经营企业未按规定办理药品经营许可证登记事项变更行为的行政处罚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《药品经营和使用质量监督管理办法》第六十七条</w:t>
            </w:r>
            <w:bookmarkStart w:id="204" w:name="tiao_67_kuan_1"/>
            <w:bookmarkEnd w:id="204"/>
            <w:r>
              <w:rPr>
                <w:rFonts w:hint="eastAsia" w:ascii="仿宋_GB2312" w:hAnsi="仿宋_GB2312" w:eastAsia="仿宋_GB2312" w:cs="仿宋_GB2312"/>
                <w:color w:val="auto"/>
                <w:sz w:val="21"/>
                <w:szCs w:val="21"/>
                <w:u w:val="none"/>
                <w:lang w:val="en-US" w:eastAsia="zh-CN"/>
              </w:rPr>
              <w:t>　药品经营企业未按规定办理药品经营许可证登记事项变更的，由药品监督管理部门责令限期改正；逾期不改正的，处五千元以上五万元以下罚款。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40" w:lineRule="atLeast"/>
              <w:ind w:left="0" w:leftChars="0" w:right="0" w:rightChars="0"/>
              <w:jc w:val="center"/>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276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对药品零售企业未按规定凭处方销售处方药行为的行政处罚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《药品经营和使用质量监督管理办法》第七十二条第一项　药品零售企业有以下情形之一的，由药品监督管理部门责令限期改正；逾期不改正的，处五千元以上五万元以下罚款；造成危害后果的，处五万元以上二十万元以下罚款：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205" w:name="tiao_72_kuan_1_xiang_1"/>
            <w:bookmarkEnd w:id="205"/>
            <w:r>
              <w:rPr>
                <w:rFonts w:hint="eastAsia" w:ascii="仿宋_GB2312" w:hAnsi="仿宋_GB2312" w:eastAsia="仿宋_GB2312" w:cs="仿宋_GB2312"/>
                <w:color w:val="auto"/>
                <w:sz w:val="21"/>
                <w:szCs w:val="21"/>
                <w:u w:val="none"/>
                <w:lang w:val="en-US" w:eastAsia="zh-CN"/>
              </w:rPr>
              <w:t>（一）未按规定凭处方销售处方药的；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206" w:name="tiao_72_kuan_1_xiang_2"/>
            <w:bookmarkEnd w:id="206"/>
            <w:r>
              <w:rPr>
                <w:rFonts w:hint="eastAsia" w:ascii="仿宋_GB2312" w:hAnsi="仿宋_GB2312" w:eastAsia="仿宋_GB2312" w:cs="仿宋_GB2312"/>
                <w:color w:val="auto"/>
                <w:sz w:val="21"/>
                <w:szCs w:val="21"/>
                <w:u w:val="none"/>
                <w:lang w:val="en-US" w:eastAsia="zh-CN"/>
              </w:rPr>
              <w:t>（二）以买药品赠药品或者买商品赠药品等方式向公众直接或者变相赠送处方药、甲类非处方药的；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207" w:name="tiao_72_kuan_1_xiang_3"/>
            <w:bookmarkEnd w:id="207"/>
            <w:r>
              <w:rPr>
                <w:rFonts w:hint="eastAsia" w:ascii="仿宋_GB2312" w:hAnsi="仿宋_GB2312" w:eastAsia="仿宋_GB2312" w:cs="仿宋_GB2312"/>
                <w:color w:val="auto"/>
                <w:sz w:val="21"/>
                <w:szCs w:val="21"/>
                <w:u w:val="none"/>
                <w:lang w:val="en-US" w:eastAsia="zh-CN"/>
              </w:rPr>
              <w:t>（三）违反本办法第四十二条第五款规定的药师或者药学技术人员管理要求的。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277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对药品零售企业以买药品赠药品或者买商品赠药品等方式向公众直接或者变相赠送处方药、甲类非处方药行为的行政处罚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《药品经营和使用质量监督管理办法》第七十二条第二项　药品零售企业有以下情形之一的，由药品监督管理部门责令限期改正；逾期不改正的，处五千元以上五万元以下罚款；造成危害后果的，处五万元以上二十万元以下罚款：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（一）未按规定凭处方销售处方药的；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（二）以买药品赠药品或者买商品赠药品等方式向公众直接或者变相赠送处方药、甲类非处方药的；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（三）违反本办法第四十二条第五款规定的药师或者药学技术人员管理要求的。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278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对药品零售企业违反《药品经营和使用质量监督管理办法》第四十二条第五款规定的药师或者药学技术人员管理要求行为的行政处罚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《药品经营和使用质量监督管理办法》第七十二条第三项　药品零售企业有以下情形之一的，由药品监督管理部门责令限期改正；逾期不改正的，处五千元以上五万元以下罚款；造成危害后果的，处五万元以上二十万元以下罚款：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（一）未按规定凭处方销售处方药的；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（二）以买药品赠药品或者买商品赠药品等方式向公众直接或者变相赠送处方药、甲类非处方药的；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（三）违反本办法第四十二条第五款规定的药师或者药学技术人员管理要求的。</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279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对医疗器械违法行为的行政处罚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对经营未取得医疗器械注册证的第二类、第三类医疗器械行为的行政处罚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《医疗器械监督管理条例》第八十一条第一款第一项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（一）生产、经营未取得医疗器械注册证的第二类、第三类医疗器械；</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280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对医疗器械违法行为的行政处罚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对未经许可从事第三类医疗器械经营活动行为的行政处罚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《医疗器械监督管理条例》第八十一条第一款第三项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（三）未经许可从事第三类医疗器械经营活动。</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281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对医疗器械违法行为的行政处罚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对经营未经备案的第一类医疗器械行为的行政处罚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《医疗器械监督管理条例》第八十四条第一项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（一）生产、经营未经备案的第一类医疗器械；</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282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对医疗器械违法行为的行政处罚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对经营第二类医疗器械，应当备案但未备案行为的行政处罚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《医疗器械监督管理条例》第八十四条第三项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（三）经营第二类医疗器械，应当备案但未备案；</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283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对医疗器械违法行为的行政处罚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对已经备案的资料不符合要求行为的行政处罚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《医疗器械监督管理条例》第八十四条第三项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（四）已经备案的资料不符合要求。</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284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对医疗器械违法行为的行政处罚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对备案时提供虚假资料行为的行政处罚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《医疗器械监督管理条例》第八十五条　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285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对医疗器械违法行为的行政处罚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对经营、使用不符合强制性标准或者不符合经注册或者备案的产品技术要求的医疗器械行为的行政处罚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《医疗器械监督管理条例》第八十六条第一项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（一）生产、经营、使用不符合强制性标准或者不符合经注册或者备案的产品技术要求的医疗器械；</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286</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对医疗器械违法行为的行政处罚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对经营、使用无合格证明文件、过期、失效、淘汰的医疗器械，或者使用未依法注册的医疗器械行为的行政处罚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《医疗器械监督管理条例》第八十六条第三项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（三）经营、使用无合格证明文件、过期、失效、淘汰的医疗器械，或者使用未依法注册的医疗器械；</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287</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对医疗器械违法行为的行政处罚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对进口过期、失效、淘汰等已使用过的医疗器械行为的行政处罚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《医疗器械监督管理条例》第八十六条第六项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（六）进口过期、失效、淘汰等已使用过的医疗器械。</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288</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对医疗器械违法行为的行政处罚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对从不具备合法资质的供货者购进医疗器械行为的行政处罚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《医疗器械监督管理条例》第八十九条第二项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（二）从不具备合法资质的供货者购进医疗器械；</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208" w:name="tiao_89_kuan_1_xiang_3"/>
            <w:bookmarkEnd w:id="208"/>
            <w:bookmarkStart w:id="209" w:name="tiao_89_kuan_1_xiang_8"/>
            <w:bookmarkEnd w:id="209"/>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289</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对医疗器械违法行为的行政处罚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对医疗器械经营企业、使用单位未依照本条例规定建立并执行医疗器械进货查验记录制度行为的行政处罚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《医疗器械监督管理条例》第八十九条第三项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（三）医疗器械经营企业、使用单位未依照本条例规定建立并执行医疗器械进货查验记录制度；</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290</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对医疗器械违法行为的行政处罚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对从事第三类医疗器械零售业务的经营企业未依照本条例规定建立并执行销售记录制度行为的行政处罚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《医疗器械监督管理条例》第八十九条第四项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（四）从事第二类、第三类医疗器械批发业务以及第三类医疗器械零售业务的经营企业未依照本条例规定建立并执行销售记录制度；</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291</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对医疗器械违法行为的行政处罚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对医疗器械使用单位未妥善保存购入第三类医疗器械的原始资料行为的行政处罚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《医疗器械监督管理条例》第八十九条第十项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（十）医疗器械使用单位未妥善保存购入第三类医疗器械的原始资料。</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292</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对化妆品违法行为的行政处罚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对经营或者进口未经注册的特殊化妆品行为的行政处罚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《化妆品监督管理条例》第五十九条　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（二）生产经营或者进口未经注册的特殊化妆品；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293</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对化妆品违法行为的行政处罚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对经营不符合强制性国家标准、技术规范或者不符合化妆品注册、备案资料载明的技术要求的化妆品行为的行政处罚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《化妆品监督管理条例》第六十条第二项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（二）生产经营不符合强制性国家标准、技术规范或者不符合化妆品注册、备案资料载明的技术要求的化妆品；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294</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对化妆品违法行为的行政处罚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对上市销售、经营或者进口未备案的普通化妆品行为的行政处罚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《化妆品监督管理条例》第六十一条第一项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bookmarkStart w:id="210" w:name="tiao_61_kuan_1_xiang_1"/>
            <w:bookmarkEnd w:id="210"/>
            <w:r>
              <w:rPr>
                <w:rFonts w:hint="eastAsia" w:ascii="仿宋_GB2312" w:hAnsi="仿宋_GB2312" w:eastAsia="仿宋_GB2312" w:cs="仿宋_GB2312"/>
                <w:color w:val="auto"/>
                <w:sz w:val="21"/>
                <w:szCs w:val="21"/>
                <w:u w:val="none"/>
                <w:lang w:val="en-US" w:eastAsia="zh-CN"/>
              </w:rPr>
              <w:t>（一）上市销售、经营或者进口未备案的普通化妆品；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bookmarkStart w:id="211" w:name="tiao_61_kuan_1_xiang_2"/>
            <w:bookmarkEnd w:id="211"/>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gridAfter w:val="1"/>
          <w:wAfter w:w="1" w:type="dxa"/>
          <w:trHeight w:val="3968" w:hRule="exact"/>
          <w:jc w:val="center"/>
        </w:trPr>
        <w:tc>
          <w:tcPr>
            <w:tcW w:w="61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295</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对化妆品违法行为的行政处罚</w:t>
            </w:r>
          </w:p>
        </w:tc>
        <w:tc>
          <w:tcPr>
            <w:tcW w:w="1320"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对经营标签不符合本条例规定的化妆品行为的行政处罚</w:t>
            </w:r>
          </w:p>
        </w:tc>
        <w:tc>
          <w:tcPr>
            <w:tcW w:w="6161"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《化妆品监督管理条例》第六十一条第五项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outlineLvl w:val="9"/>
              <w:rPr>
                <w:rFonts w:hint="eastAsia" w:ascii="仿宋_GB2312" w:hAnsi="仿宋_GB2312" w:eastAsia="仿宋_GB2312" w:cs="仿宋_GB2312"/>
                <w:color w:val="auto"/>
                <w:sz w:val="21"/>
                <w:szCs w:val="21"/>
                <w:u w:val="none"/>
                <w:lang w:val="en-US" w:eastAsia="zh-CN"/>
              </w:rPr>
            </w:pPr>
            <w:r>
              <w:rPr>
                <w:rFonts w:hint="eastAsia" w:ascii="仿宋_GB2312" w:hAnsi="仿宋_GB2312" w:eastAsia="仿宋_GB2312" w:cs="仿宋_GB2312"/>
                <w:color w:val="auto"/>
                <w:sz w:val="21"/>
                <w:szCs w:val="21"/>
                <w:u w:val="none"/>
                <w:lang w:val="en-US" w:eastAsia="zh-CN"/>
              </w:rPr>
              <w:t>（五）生产经营标签不符合本条例规定的化妆品。</w:t>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r>
              <w:rPr>
                <w:rFonts w:hint="eastAsia" w:ascii="仿宋_GB2312" w:hAnsi="仿宋_GB2312" w:eastAsia="仿宋_GB2312" w:cs="仿宋_GB2312"/>
                <w:color w:val="auto"/>
                <w:sz w:val="21"/>
                <w:szCs w:val="21"/>
                <w:u w:val="none"/>
                <w:lang w:val="en-US" w:eastAsia="zh-CN"/>
              </w:rPr>
              <w:fldChar w:fldCharType="begin"/>
            </w:r>
            <w:r>
              <w:rPr>
                <w:rFonts w:hint="eastAsia" w:ascii="仿宋_GB2312" w:hAnsi="仿宋_GB2312" w:eastAsia="仿宋_GB2312" w:cs="仿宋_GB2312"/>
                <w:color w:val="auto"/>
                <w:sz w:val="21"/>
                <w:szCs w:val="21"/>
                <w:u w:val="none"/>
                <w:lang w:val="en-US" w:eastAsia="zh-CN"/>
              </w:rPr>
              <w:instrText xml:space="preserve"> HYPERLINK "https://www.pkulaw.com/chl/javascript:void(0);" </w:instrText>
            </w:r>
            <w:r>
              <w:rPr>
                <w:rFonts w:hint="eastAsia" w:ascii="仿宋_GB2312" w:hAnsi="仿宋_GB2312" w:eastAsia="仿宋_GB2312" w:cs="仿宋_GB2312"/>
                <w:color w:val="auto"/>
                <w:sz w:val="21"/>
                <w:szCs w:val="21"/>
                <w:u w:val="none"/>
                <w:lang w:val="en-US" w:eastAsia="zh-CN"/>
              </w:rPr>
              <w:fldChar w:fldCharType="separate"/>
            </w:r>
            <w:r>
              <w:rPr>
                <w:rFonts w:hint="eastAsia" w:ascii="仿宋_GB2312" w:hAnsi="仿宋_GB2312" w:eastAsia="仿宋_GB2312" w:cs="仿宋_GB2312"/>
                <w:color w:val="auto"/>
                <w:sz w:val="21"/>
                <w:szCs w:val="21"/>
                <w:u w:val="none"/>
                <w:lang w:val="en-US" w:eastAsia="zh-CN"/>
              </w:rPr>
              <w:fldChar w:fldCharType="end"/>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Arial" w:hAnsi="Arial" w:eastAsia="仿宋_GB2312" w:cs="Arial"/>
                <w:color w:val="auto"/>
                <w:sz w:val="21"/>
                <w:szCs w:val="21"/>
                <w:u w:val="none"/>
                <w:lang w:val="en-US" w:eastAsia="zh-CN"/>
              </w:rPr>
            </w:pPr>
            <w:r>
              <w:rPr>
                <w:rFonts w:hint="default" w:ascii="Arial" w:hAnsi="Arial" w:eastAsia="仿宋_GB2312" w:cs="Arial"/>
                <w:color w:val="auto"/>
                <w:sz w:val="21"/>
                <w:szCs w:val="21"/>
                <w:u w:val="none"/>
                <w:lang w:val="en-US" w:eastAsia="zh-CN"/>
              </w:rPr>
              <w:t>√</w:t>
            </w:r>
          </w:p>
        </w:tc>
        <w:tc>
          <w:tcPr>
            <w:tcW w:w="476"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7"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479" w:type="dxa"/>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val="en-US"/>
              </w:rPr>
            </w:pPr>
          </w:p>
        </w:tc>
        <w:tc>
          <w:tcPr>
            <w:tcW w:w="1166"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eastAsia="zh-CN"/>
              </w:rPr>
              <w:t>无</w:t>
            </w:r>
          </w:p>
        </w:tc>
        <w:tc>
          <w:tcPr>
            <w:tcW w:w="1714" w:type="dxa"/>
            <w:gridSpan w:val="2"/>
            <w:tcBorders>
              <w:tl2br w:val="nil"/>
              <w:tr2bl w:val="nil"/>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_GB2312" w:hAnsi="仿宋_GB2312" w:eastAsia="仿宋_GB2312" w:cs="仿宋_GB2312"/>
                <w:color w:val="auto"/>
                <w:sz w:val="21"/>
                <w:szCs w:val="21"/>
                <w:u w:val="none"/>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0"/>
        <w:jc w:val="left"/>
        <w:rPr>
          <w:rFonts w:hint="eastAsia" w:ascii="方正仿宋_GBK" w:hAnsi="方正仿宋_GBK" w:eastAsia="方正仿宋_GBK" w:cs="方正仿宋_GBK"/>
          <w:i w:val="0"/>
          <w:caps w:val="0"/>
          <w:color w:val="auto"/>
          <w:spacing w:val="0"/>
          <w:kern w:val="0"/>
          <w:sz w:val="24"/>
          <w:szCs w:val="24"/>
          <w:u w:val="none"/>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方正仿宋_GBK" w:hAnsi="方正仿宋_GBK" w:eastAsia="方正仿宋_GBK" w:cs="方正仿宋_GBK"/>
          <w:i w:val="0"/>
          <w:caps w:val="0"/>
          <w:color w:val="auto"/>
          <w:spacing w:val="0"/>
          <w:kern w:val="0"/>
          <w:sz w:val="21"/>
          <w:szCs w:val="21"/>
          <w:highlight w:val="none"/>
          <w:u w:val="none"/>
          <w:shd w:val="clear" w:fill="FFFFFF"/>
          <w:lang w:val="en-US" w:eastAsia="zh-CN" w:bidi="ar"/>
        </w:rPr>
      </w:pPr>
      <w:bookmarkStart w:id="212" w:name="_GoBack"/>
      <w:bookmarkEnd w:id="212"/>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40" w:lineRule="atLeast"/>
        <w:ind w:left="0" w:right="0" w:firstLine="0"/>
        <w:jc w:val="both"/>
        <w:rPr>
          <w:rFonts w:hint="default" w:ascii="Times New Roman" w:hAnsi="Times New Roman" w:eastAsia="方正黑体_GBK" w:cs="Times New Roman"/>
          <w:i w:val="0"/>
          <w:caps w:val="0"/>
          <w:color w:val="auto"/>
          <w:spacing w:val="0"/>
          <w:kern w:val="0"/>
          <w:sz w:val="28"/>
          <w:szCs w:val="28"/>
          <w:u w:val="none"/>
          <w:shd w:val="clear" w:fill="FFFFFF"/>
          <w:lang w:val="en-US" w:eastAsia="zh-CN" w:bidi="ar"/>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18030">
    <w:altName w:val="方正仿宋_GBK"/>
    <w:panose1 w:val="02000500000000000000"/>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7643F"/>
    <w:rsid w:val="02387674"/>
    <w:rsid w:val="027D0620"/>
    <w:rsid w:val="02834335"/>
    <w:rsid w:val="03A57CDB"/>
    <w:rsid w:val="04E77806"/>
    <w:rsid w:val="0513459F"/>
    <w:rsid w:val="06AF7AB6"/>
    <w:rsid w:val="074643E9"/>
    <w:rsid w:val="076D6E47"/>
    <w:rsid w:val="08200898"/>
    <w:rsid w:val="09097C16"/>
    <w:rsid w:val="09345AF9"/>
    <w:rsid w:val="096A6EF9"/>
    <w:rsid w:val="098A219F"/>
    <w:rsid w:val="0A554BD4"/>
    <w:rsid w:val="0B156E88"/>
    <w:rsid w:val="0B6C75BC"/>
    <w:rsid w:val="0C007B5D"/>
    <w:rsid w:val="0C6922DD"/>
    <w:rsid w:val="0DBD0B82"/>
    <w:rsid w:val="0F2A3BB6"/>
    <w:rsid w:val="0FEE1A40"/>
    <w:rsid w:val="1005121A"/>
    <w:rsid w:val="11627809"/>
    <w:rsid w:val="11DA2766"/>
    <w:rsid w:val="13213A57"/>
    <w:rsid w:val="1357562D"/>
    <w:rsid w:val="148543A7"/>
    <w:rsid w:val="14961174"/>
    <w:rsid w:val="15AE7EF6"/>
    <w:rsid w:val="16016073"/>
    <w:rsid w:val="16825254"/>
    <w:rsid w:val="17F44F0E"/>
    <w:rsid w:val="181C0149"/>
    <w:rsid w:val="186A1451"/>
    <w:rsid w:val="18E51776"/>
    <w:rsid w:val="196E0286"/>
    <w:rsid w:val="19C7148D"/>
    <w:rsid w:val="1A212782"/>
    <w:rsid w:val="1A5A4008"/>
    <w:rsid w:val="1A975507"/>
    <w:rsid w:val="1AB60F93"/>
    <w:rsid w:val="1BA122AB"/>
    <w:rsid w:val="1CCE48DE"/>
    <w:rsid w:val="1D0D17FA"/>
    <w:rsid w:val="1D721644"/>
    <w:rsid w:val="1DA676FE"/>
    <w:rsid w:val="1DF81002"/>
    <w:rsid w:val="20A10C70"/>
    <w:rsid w:val="21667BFF"/>
    <w:rsid w:val="21957B96"/>
    <w:rsid w:val="22365961"/>
    <w:rsid w:val="25A10D33"/>
    <w:rsid w:val="27C03F81"/>
    <w:rsid w:val="2885073A"/>
    <w:rsid w:val="28A81B50"/>
    <w:rsid w:val="28D76193"/>
    <w:rsid w:val="290845C8"/>
    <w:rsid w:val="297C744D"/>
    <w:rsid w:val="29B5681D"/>
    <w:rsid w:val="2A051A9B"/>
    <w:rsid w:val="2A3769B4"/>
    <w:rsid w:val="2B255E56"/>
    <w:rsid w:val="2B8C3935"/>
    <w:rsid w:val="2BEE52A2"/>
    <w:rsid w:val="2C2E73D2"/>
    <w:rsid w:val="2D803FE6"/>
    <w:rsid w:val="2D904A39"/>
    <w:rsid w:val="2DC746E0"/>
    <w:rsid w:val="2E8B0197"/>
    <w:rsid w:val="2EBF1BAE"/>
    <w:rsid w:val="2F807A44"/>
    <w:rsid w:val="2FFF708F"/>
    <w:rsid w:val="30E13F47"/>
    <w:rsid w:val="3114610F"/>
    <w:rsid w:val="31272B79"/>
    <w:rsid w:val="31361297"/>
    <w:rsid w:val="314D5E22"/>
    <w:rsid w:val="31675E48"/>
    <w:rsid w:val="32B46AB9"/>
    <w:rsid w:val="33921B74"/>
    <w:rsid w:val="3396454A"/>
    <w:rsid w:val="34DE3EDE"/>
    <w:rsid w:val="35533B6C"/>
    <w:rsid w:val="35A3562D"/>
    <w:rsid w:val="35DE70CD"/>
    <w:rsid w:val="365848DE"/>
    <w:rsid w:val="368F6F9D"/>
    <w:rsid w:val="3737486F"/>
    <w:rsid w:val="37874689"/>
    <w:rsid w:val="38DA6AA3"/>
    <w:rsid w:val="39481387"/>
    <w:rsid w:val="39597FC2"/>
    <w:rsid w:val="39C04630"/>
    <w:rsid w:val="3A493AFB"/>
    <w:rsid w:val="3B5A1F49"/>
    <w:rsid w:val="3BA156F6"/>
    <w:rsid w:val="3C4977F3"/>
    <w:rsid w:val="3CF13FFE"/>
    <w:rsid w:val="3D1F55EB"/>
    <w:rsid w:val="3F4F1079"/>
    <w:rsid w:val="3F6879C0"/>
    <w:rsid w:val="3FC75F11"/>
    <w:rsid w:val="401B6DBD"/>
    <w:rsid w:val="40380B00"/>
    <w:rsid w:val="40F82827"/>
    <w:rsid w:val="41313C0D"/>
    <w:rsid w:val="41B14763"/>
    <w:rsid w:val="4202501F"/>
    <w:rsid w:val="4246446A"/>
    <w:rsid w:val="429C7EE1"/>
    <w:rsid w:val="42CF18F8"/>
    <w:rsid w:val="437377E5"/>
    <w:rsid w:val="43C370F1"/>
    <w:rsid w:val="458A35CC"/>
    <w:rsid w:val="45D05EE4"/>
    <w:rsid w:val="462671BF"/>
    <w:rsid w:val="463F08A9"/>
    <w:rsid w:val="464307AD"/>
    <w:rsid w:val="47563149"/>
    <w:rsid w:val="47833DBB"/>
    <w:rsid w:val="48357710"/>
    <w:rsid w:val="48C85BDE"/>
    <w:rsid w:val="4A247C9E"/>
    <w:rsid w:val="4A7D151E"/>
    <w:rsid w:val="4B1D2A81"/>
    <w:rsid w:val="4DC17B44"/>
    <w:rsid w:val="4E043BBE"/>
    <w:rsid w:val="4E8A61AD"/>
    <w:rsid w:val="4FFC2C3E"/>
    <w:rsid w:val="50EF1835"/>
    <w:rsid w:val="518C24D8"/>
    <w:rsid w:val="520F42C3"/>
    <w:rsid w:val="52136CDC"/>
    <w:rsid w:val="52CE0FAB"/>
    <w:rsid w:val="531612B3"/>
    <w:rsid w:val="533722D2"/>
    <w:rsid w:val="536015DA"/>
    <w:rsid w:val="54690189"/>
    <w:rsid w:val="5509534B"/>
    <w:rsid w:val="55467D14"/>
    <w:rsid w:val="5548550E"/>
    <w:rsid w:val="55FA13DB"/>
    <w:rsid w:val="567A5898"/>
    <w:rsid w:val="57CC1E83"/>
    <w:rsid w:val="58EC1FB7"/>
    <w:rsid w:val="59E265B4"/>
    <w:rsid w:val="5C9F77D0"/>
    <w:rsid w:val="5E0A08C8"/>
    <w:rsid w:val="5FC7643F"/>
    <w:rsid w:val="5FD41E6E"/>
    <w:rsid w:val="5FE74624"/>
    <w:rsid w:val="60D24B93"/>
    <w:rsid w:val="60F026D0"/>
    <w:rsid w:val="61314933"/>
    <w:rsid w:val="616276B5"/>
    <w:rsid w:val="617D4FE9"/>
    <w:rsid w:val="620F368D"/>
    <w:rsid w:val="630916FE"/>
    <w:rsid w:val="63232A09"/>
    <w:rsid w:val="637C61E5"/>
    <w:rsid w:val="649D78EC"/>
    <w:rsid w:val="64AB2C29"/>
    <w:rsid w:val="650F5C71"/>
    <w:rsid w:val="65C60DCE"/>
    <w:rsid w:val="66003D7D"/>
    <w:rsid w:val="666F0CF9"/>
    <w:rsid w:val="66A5635A"/>
    <w:rsid w:val="674B5571"/>
    <w:rsid w:val="67D47F24"/>
    <w:rsid w:val="681C67A6"/>
    <w:rsid w:val="688B0EF1"/>
    <w:rsid w:val="6A6D0963"/>
    <w:rsid w:val="6A8D28D5"/>
    <w:rsid w:val="6A941906"/>
    <w:rsid w:val="6AD51D9C"/>
    <w:rsid w:val="6BB76F10"/>
    <w:rsid w:val="6F241711"/>
    <w:rsid w:val="6F282C28"/>
    <w:rsid w:val="70833D36"/>
    <w:rsid w:val="70C805AD"/>
    <w:rsid w:val="70E44B6B"/>
    <w:rsid w:val="71425A55"/>
    <w:rsid w:val="71B64CFF"/>
    <w:rsid w:val="734D45AC"/>
    <w:rsid w:val="73F970CB"/>
    <w:rsid w:val="740F2621"/>
    <w:rsid w:val="742B15A0"/>
    <w:rsid w:val="74602585"/>
    <w:rsid w:val="759C47BE"/>
    <w:rsid w:val="769A3D81"/>
    <w:rsid w:val="786E7620"/>
    <w:rsid w:val="78BB0701"/>
    <w:rsid w:val="795E71D4"/>
    <w:rsid w:val="799B252E"/>
    <w:rsid w:val="79AF41C5"/>
    <w:rsid w:val="7A41495A"/>
    <w:rsid w:val="7B785E27"/>
    <w:rsid w:val="7BE52E32"/>
    <w:rsid w:val="7BFACBA3"/>
    <w:rsid w:val="7C0431F4"/>
    <w:rsid w:val="7C1A762A"/>
    <w:rsid w:val="7CAC5E9B"/>
    <w:rsid w:val="7CBE191D"/>
    <w:rsid w:val="7EEF7590"/>
    <w:rsid w:val="7EF54F85"/>
    <w:rsid w:val="7F2C3796"/>
    <w:rsid w:val="7FAC3293"/>
    <w:rsid w:val="933FCE98"/>
    <w:rsid w:val="E7877E54"/>
    <w:rsid w:val="FFF78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3"/>
    <w:qFormat/>
    <w:uiPriority w:val="0"/>
    <w:pPr>
      <w:spacing w:after="120"/>
      <w:ind w:left="420" w:leftChars="200"/>
    </w:pPr>
    <w:rPr>
      <w:rFonts w:ascii="Times New Roman" w:hAnsi="Times New Roman" w:eastAsia="CESI仿宋-GB18030" w:cs="Times New Roman"/>
      <w:sz w:val="32"/>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152</Pages>
  <Words>0</Words>
  <Characters>0</Characters>
  <Lines>0</Lines>
  <Paragraphs>0</Paragraphs>
  <TotalTime>20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2024-08-13T07:08:00Z</dcterms:created>
  <dc:creator>W.J</dc:creator>
  <cp:lastModifiedBy>user</cp:lastModifiedBy>
  <dcterms:modified xsi:type="dcterms:W3CDTF">2024-11-14T10:51:53Z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C188ACAE064EC53F5B643567EBCA2CC5_42</vt:lpwstr>
  </property>
</Properties>
</file>