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b/>
          <w:bCs/>
          <w:sz w:val="44"/>
          <w:szCs w:val="4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b/>
          <w:bCs/>
          <w:sz w:val="44"/>
          <w:szCs w:val="44"/>
        </w:rPr>
      </w:pPr>
      <w:r>
        <w:rPr>
          <w:rFonts w:hint="eastAsia"/>
          <w:b/>
          <w:bCs/>
          <w:sz w:val="44"/>
          <w:szCs w:val="44"/>
        </w:rPr>
        <w:t>黄陂区</w:t>
      </w:r>
      <w:r>
        <w:rPr>
          <w:rFonts w:hint="eastAsia"/>
          <w:b/>
          <w:bCs/>
          <w:sz w:val="44"/>
          <w:szCs w:val="44"/>
          <w:lang w:val="en-US" w:eastAsia="zh-CN"/>
        </w:rPr>
        <w:t>园林和林业</w:t>
      </w:r>
      <w:r>
        <w:rPr>
          <w:rFonts w:hint="eastAsia"/>
          <w:b/>
          <w:bCs/>
          <w:sz w:val="44"/>
          <w:szCs w:val="44"/>
        </w:rPr>
        <w:t>局2023年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黑体" w:hAnsi="黑体" w:eastAsia="黑体" w:cs="黑体"/>
          <w:b/>
          <w:bCs/>
          <w:color w:val="333333"/>
          <w:sz w:val="44"/>
          <w:szCs w:val="44"/>
        </w:rPr>
      </w:pPr>
      <w:r>
        <w:rPr>
          <w:rFonts w:hint="eastAsia"/>
          <w:b/>
          <w:bCs/>
          <w:sz w:val="44"/>
          <w:szCs w:val="44"/>
        </w:rPr>
        <w:t>政府信息公开工作年度报告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年报根据《中华人民共和国政府信息公开条例》要求编制。全文包括总体情况、主动公开政府信息情况、收到和处理政府信息公开申请情况、政府信息公开行政复议、行政诉讼情况、存在的主要问题及改进情况、其他需要报告的事项等六个部分。本年报中所列数据的统计期限为2023年1月1日起至12月31日止。如对本年报有任何疑问，请与黄陂区园林和林业局信息公开专班办公室联系，地址:黄陂区前川街黄陂大道219号；邮编：430300；电话：027-61109250；电子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"mailto:jxslyjbgs@163.com。" </w:instrText>
      </w:r>
      <w:r>
        <w:rPr>
          <w:rFonts w:hint="eastAsia" w:ascii="仿宋" w:hAnsi="仿宋" w:eastAsia="仿宋" w:cs="仿宋"/>
          <w:sz w:val="32"/>
          <w:szCs w:val="32"/>
          <w:lang w:val="en-US" w:eastAsia="zh-CN"/>
        </w:rPr>
        <w:fldChar w:fldCharType="separate"/>
      </w:r>
      <w:r>
        <w:rPr>
          <w:rStyle w:val="7"/>
          <w:rFonts w:hint="eastAsia" w:ascii="仿宋" w:hAnsi="仿宋" w:eastAsia="仿宋" w:cs="仿宋"/>
          <w:sz w:val="32"/>
          <w:szCs w:val="32"/>
          <w:lang w:val="en-US" w:eastAsia="zh-CN"/>
        </w:rPr>
        <w:t>hpylj@163.com。</w:t>
      </w:r>
      <w:r>
        <w:rPr>
          <w:rFonts w:hint="eastAsia" w:ascii="仿宋" w:hAnsi="仿宋" w:eastAsia="仿宋" w:cs="仿宋"/>
          <w:sz w:val="32"/>
          <w:szCs w:val="32"/>
          <w:lang w:val="en-US" w:eastAsia="zh-CN"/>
        </w:rPr>
        <w:fldChar w:fldCharType="end"/>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color w:val="333333"/>
          <w:sz w:val="32"/>
          <w:szCs w:val="32"/>
        </w:rPr>
        <w:t>总体情况</w:t>
      </w:r>
      <w:r>
        <w:rPr>
          <w:rFonts w:hint="eastAsia" w:ascii="仿宋" w:hAnsi="仿宋" w:eastAsia="仿宋" w:cs="仿宋"/>
          <w:sz w:val="32"/>
          <w:szCs w:val="32"/>
          <w:lang w:val="en-US"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2023年，黄陂区园林和林业局坚持以习近平新时代中国特色社会主义思想为指导，深入学习贯彻党的二十大精神，认真落实党中央、国务院及省市和区委、区政府</w:t>
      </w:r>
      <w:bookmarkStart w:id="0" w:name="_GoBack"/>
      <w:bookmarkEnd w:id="0"/>
      <w:r>
        <w:rPr>
          <w:rFonts w:hint="eastAsia" w:ascii="仿宋" w:hAnsi="仿宋" w:eastAsia="仿宋" w:cs="仿宋"/>
          <w:sz w:val="32"/>
          <w:szCs w:val="32"/>
          <w:lang w:val="en-US" w:eastAsia="zh-CN"/>
        </w:rPr>
        <w:t>关于政务公开工作决策部署，大力推进政务公开标准化规范化工作，以公开促落实、促规范、促服务，加强政策解读和回应社会关切，进一步规范林业政务公开制度，增强全区林业政务公开工作质量和服务水平，圆满完成各项工作任务，不断推动林业高质量发展和林业强区建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主动公开情况。2023年，区园林和林业局主动公开政府信息477条，其中，区级政府网站集约化平台公开27条。组织媒体记者集中采访2次，市信用信息公共服务平台公开69条，省政务服务事项管理系统公开28条，其他渠道和途径351条。二是依申请公开情况。2022年，区园林和林业局共受理依申请公开政府信息2件，均已全部按时按要求给予了答复。三是财政预决算公开情况。区园林和林业局按规定将2023年本系统预算和2022年本系统决算在区政府网站集约化平台进行了公开。加大“三公”经费公开力度，向社会公开2023年“三公”经费预算表、2022年“三公”经费决算表及决算情况说明，包括对因公出国（境）、公务接待、公务用车等有关情况说明。四是政府信息公开管理情况。坚持以公开为常态、不公开为例外，严格按照政府政务公开工作要求对园林和林业部门信息实行动态管理，对不予公开的信息进行定期评估审查，可以公开的信息及时进行公开。严格执行信息发布审查制度，明确由局信息公开专班办公室负责信息公开发布协调工作的组织、指导和监督检查，并指定专人负责，分级审核发布机制，提升信息发布质量和水平，确保本部门信息公开内容准确无误。五是监督保障工作情况。区园林和林业局始终把信息公开工作作为年度重点工作之一，明确在局综合科设信息公开专班办公室负责政务公开工作。将信息公开工作与年度中心工作一同部署、一同推进、一同落实、一同考核，进一步压实责任，推动工作落实。对信息更新不及时、处理申请不规范、群众反映不满意的现象进行整改，强化监督检查；对应当让社会公众广泛知晓或参与的事项，按照规定的程序，做到及时、主动地公开；对信息公开不正确、不及时等违反公开条例的行为追究相关负责人的责任，进一步保障了政府信息公开工作落到实处。</w:t>
      </w:r>
    </w:p>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jc w:val="both"/>
        <w:textAlignment w:val="auto"/>
        <w:rPr>
          <w:rFonts w:hint="default" w:ascii="仿宋" w:hAnsi="仿宋" w:eastAsia="仿宋" w:cs="仿宋"/>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必要文字表述。</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25"/>
        <w:gridCol w:w="2225"/>
        <w:gridCol w:w="2226"/>
        <w:gridCol w:w="2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default" w:ascii="Calibri" w:hAnsi="Calibri" w:eastAsia="宋体" w:cs="Calibri"/>
                <w:color w:val="333333"/>
                <w:kern w:val="2"/>
                <w:sz w:val="21"/>
                <w:szCs w:val="21"/>
                <w:lang w:val="en-US" w:eastAsia="zh-CN" w:bidi="ar"/>
              </w:rPr>
              <w:t> </w:t>
            </w: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left"/>
              <w:rPr>
                <w:rFonts w:hint="eastAsia" w:ascii="宋体" w:hAnsi="宋体" w:eastAsia="宋体" w:cs="宋体"/>
                <w:color w:val="333333"/>
                <w:sz w:val="21"/>
                <w:szCs w:val="21"/>
              </w:rPr>
            </w:pPr>
            <w:r>
              <w:rPr>
                <w:rFonts w:hint="eastAsia" w:ascii="宋体" w:hAnsi="宋体" w:eastAsia="宋体" w:cs="宋体"/>
                <w:color w:val="000000"/>
                <w:kern w:val="0"/>
                <w:sz w:val="21"/>
                <w:szCs w:val="21"/>
                <w:lang w:val="en-US" w:eastAsia="zh-CN" w:bidi="ar"/>
              </w:rPr>
              <w:t>0</w:t>
            </w:r>
          </w:p>
        </w:tc>
      </w:tr>
    </w:tbl>
    <w:p>
      <w:pPr>
        <w:keepNext w:val="0"/>
        <w:keepLines w:val="0"/>
        <w:widowControl/>
        <w:suppressLineNumbers w:val="0"/>
        <w:jc w:val="left"/>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必要文字表述。</w:t>
      </w:r>
    </w:p>
    <w:tbl>
      <w:tblPr>
        <w:tblStyle w:val="4"/>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91"/>
        <w:gridCol w:w="845"/>
        <w:gridCol w:w="3009"/>
        <w:gridCol w:w="628"/>
        <w:gridCol w:w="628"/>
        <w:gridCol w:w="628"/>
        <w:gridCol w:w="628"/>
        <w:gridCol w:w="628"/>
        <w:gridCol w:w="635"/>
        <w:gridCol w:w="63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0"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1"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2"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1"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2</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2</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628"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31"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31"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31"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31"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2 </w:t>
            </w:r>
          </w:p>
        </w:tc>
        <w:tc>
          <w:tcPr>
            <w:tcW w:w="628"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28"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28"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28"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3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628"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28"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28"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28"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28"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3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631"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rPr>
          <w:rFonts w:hint="eastAsia" w:ascii="宋体" w:hAnsi="宋体" w:eastAsia="宋体" w:cs="宋体"/>
          <w:color w:val="333333"/>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2023年度，区园林和林业局未接到行政复议和行政诉讼案件。</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97"/>
        <w:gridCol w:w="597"/>
        <w:gridCol w:w="597"/>
        <w:gridCol w:w="598"/>
        <w:gridCol w:w="607"/>
        <w:gridCol w:w="598"/>
        <w:gridCol w:w="598"/>
        <w:gridCol w:w="600"/>
        <w:gridCol w:w="600"/>
        <w:gridCol w:w="605"/>
        <w:gridCol w:w="600"/>
        <w:gridCol w:w="600"/>
        <w:gridCol w:w="600"/>
        <w:gridCol w:w="600"/>
        <w:gridCol w:w="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r>
              <w:rPr>
                <w:rFonts w:ascii="黑体" w:hAnsi="宋体" w:eastAsia="黑体" w:cs="黑体"/>
                <w:color w:val="333333"/>
                <w:kern w:val="2"/>
                <w:sz w:val="20"/>
                <w:szCs w:val="20"/>
                <w:lang w:val="en-US" w:eastAsia="zh-CN" w:bidi="ar"/>
              </w:rPr>
              <w:t>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r>
              <w:rPr>
                <w:rFonts w:hint="eastAsia" w:ascii="黑体" w:hAnsi="宋体" w:eastAsia="黑体" w:cs="黑体"/>
                <w:color w:val="333333"/>
                <w:kern w:val="2"/>
                <w:sz w:val="20"/>
                <w:szCs w:val="20"/>
                <w:lang w:val="en-US" w:eastAsia="zh-CN" w:bidi="ar"/>
              </w:rPr>
              <w:t>0</w:t>
            </w:r>
          </w:p>
        </w:tc>
      </w:tr>
    </w:tbl>
    <w:p>
      <w:pPr>
        <w:keepNext w:val="0"/>
        <w:keepLines w:val="0"/>
        <w:widowControl/>
        <w:suppressLineNumbers w:val="0"/>
        <w:jc w:val="left"/>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五、存在的主要问题及改进情况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i w:val="0"/>
          <w:iCs w:val="0"/>
          <w:caps w:val="0"/>
          <w:color w:val="000000"/>
          <w:spacing w:val="0"/>
          <w:sz w:val="32"/>
          <w:szCs w:val="32"/>
          <w:shd w:val="clear" w:fill="FFFFFF"/>
          <w:lang w:val="en-US" w:eastAsia="zh-CN"/>
        </w:rPr>
        <w:t>上年度存在的主要问题有二，</w:t>
      </w:r>
      <w:r>
        <w:rPr>
          <w:rFonts w:hint="eastAsia" w:ascii="仿宋" w:hAnsi="仿宋" w:eastAsia="仿宋" w:cs="仿宋"/>
          <w:i w:val="0"/>
          <w:iCs w:val="0"/>
          <w:caps w:val="0"/>
          <w:color w:val="000000"/>
          <w:spacing w:val="0"/>
          <w:sz w:val="32"/>
          <w:szCs w:val="32"/>
          <w:shd w:val="clear" w:fill="FFFFFF"/>
        </w:rPr>
        <w:t>一是政务公开工作能力水平</w:t>
      </w:r>
      <w:r>
        <w:rPr>
          <w:rFonts w:hint="eastAsia" w:ascii="仿宋" w:hAnsi="仿宋" w:eastAsia="仿宋" w:cs="仿宋"/>
          <w:i w:val="0"/>
          <w:iCs w:val="0"/>
          <w:caps w:val="0"/>
          <w:color w:val="000000"/>
          <w:spacing w:val="0"/>
          <w:sz w:val="32"/>
          <w:szCs w:val="32"/>
          <w:shd w:val="clear" w:fill="FFFFFF"/>
          <w:lang w:val="en-US" w:eastAsia="zh-CN"/>
        </w:rPr>
        <w:t>有待进一步</w:t>
      </w:r>
      <w:r>
        <w:rPr>
          <w:rFonts w:hint="eastAsia" w:ascii="仿宋" w:hAnsi="仿宋" w:eastAsia="仿宋" w:cs="仿宋"/>
          <w:i w:val="0"/>
          <w:iCs w:val="0"/>
          <w:caps w:val="0"/>
          <w:color w:val="000000"/>
          <w:spacing w:val="0"/>
          <w:sz w:val="32"/>
          <w:szCs w:val="32"/>
          <w:shd w:val="clear" w:fill="FFFFFF"/>
        </w:rPr>
        <w:t>提高。二是宣传</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公众对信息公开的知晓度</w:t>
      </w:r>
      <w:r>
        <w:rPr>
          <w:rFonts w:hint="eastAsia" w:ascii="仿宋" w:hAnsi="仿宋" w:eastAsia="仿宋" w:cs="仿宋"/>
          <w:i w:val="0"/>
          <w:iCs w:val="0"/>
          <w:caps w:val="0"/>
          <w:color w:val="000000"/>
          <w:spacing w:val="0"/>
          <w:sz w:val="32"/>
          <w:szCs w:val="32"/>
          <w:shd w:val="clear" w:fill="FFFFFF"/>
          <w:lang w:val="en-US" w:eastAsia="zh-CN"/>
        </w:rPr>
        <w:t>有待进一步</w:t>
      </w:r>
      <w:r>
        <w:rPr>
          <w:rFonts w:hint="eastAsia" w:ascii="仿宋" w:hAnsi="仿宋" w:eastAsia="仿宋" w:cs="仿宋"/>
          <w:i w:val="0"/>
          <w:iCs w:val="0"/>
          <w:caps w:val="0"/>
          <w:color w:val="000000"/>
          <w:spacing w:val="0"/>
          <w:sz w:val="32"/>
          <w:szCs w:val="32"/>
          <w:shd w:val="clear" w:fill="FFFFFF"/>
        </w:rPr>
        <w:t>加强</w:t>
      </w:r>
      <w:r>
        <w:rPr>
          <w:rFonts w:hint="eastAsia" w:ascii="仿宋" w:hAnsi="仿宋" w:eastAsia="仿宋" w:cs="仿宋"/>
          <w:i w:val="0"/>
          <w:iCs w:val="0"/>
          <w:caps w:val="0"/>
          <w:color w:val="000000"/>
          <w:spacing w:val="0"/>
          <w:sz w:val="32"/>
          <w:szCs w:val="32"/>
          <w:shd w:val="clear" w:fill="FFFFFF"/>
          <w:lang w:val="en-US" w:eastAsia="zh-CN"/>
        </w:rPr>
        <w:t>和</w:t>
      </w:r>
      <w:r>
        <w:rPr>
          <w:rFonts w:hint="eastAsia" w:ascii="仿宋" w:hAnsi="仿宋" w:eastAsia="仿宋" w:cs="仿宋"/>
          <w:i w:val="0"/>
          <w:iCs w:val="0"/>
          <w:caps w:val="0"/>
          <w:color w:val="000000"/>
          <w:spacing w:val="0"/>
          <w:sz w:val="32"/>
          <w:szCs w:val="32"/>
          <w:shd w:val="clear" w:fill="FFFFFF"/>
        </w:rPr>
        <w:t>提高。</w:t>
      </w:r>
      <w:r>
        <w:rPr>
          <w:rFonts w:hint="eastAsia" w:ascii="仿宋" w:hAnsi="仿宋" w:eastAsia="仿宋" w:cs="仿宋"/>
          <w:i w:val="0"/>
          <w:iCs w:val="0"/>
          <w:caps w:val="0"/>
          <w:color w:val="000000"/>
          <w:spacing w:val="0"/>
          <w:sz w:val="32"/>
          <w:szCs w:val="32"/>
          <w:shd w:val="clear" w:fill="FFFFFF"/>
          <w:lang w:val="en-US" w:eastAsia="zh-CN"/>
        </w:rPr>
        <w:t>以上两个问题经过2023年学习和落实，已得到极大改善和提高，</w:t>
      </w:r>
      <w:r>
        <w:rPr>
          <w:rFonts w:hint="eastAsia" w:ascii="仿宋" w:hAnsi="仿宋" w:eastAsia="仿宋" w:cs="仿宋"/>
          <w:sz w:val="32"/>
          <w:szCs w:val="32"/>
          <w:lang w:val="en-US" w:eastAsia="zh-CN"/>
        </w:rPr>
        <w:t>2023年度主要存在的问题是各平台所公开的信息交互与共享还有待整合与梳理，2024年在完成信息公开各项工作的基础上要积极与信息平台主管单位积极沟通，在日常工作中摸索经验，争取形成一套行之有效的方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六、其他需要报告的事项</w:t>
      </w:r>
    </w:p>
    <w:p>
      <w:pPr>
        <w:pStyle w:val="3"/>
        <w:keepNext w:val="0"/>
        <w:keepLines w:val="0"/>
        <w:widowControl/>
        <w:suppressLineNumbers w:val="0"/>
        <w:shd w:val="clear" w:fill="FFFFFF"/>
        <w:spacing w:before="60" w:beforeAutospacing="0" w:after="150" w:afterAutospacing="0" w:line="600" w:lineRule="atLeast"/>
        <w:ind w:left="0" w:right="0" w:firstLine="600"/>
        <w:jc w:val="both"/>
        <w:rPr>
          <w:rFonts w:hint="eastAsia" w:ascii="仿宋" w:hAnsi="仿宋" w:eastAsia="仿宋" w:cs="仿宋"/>
          <w:i w:val="0"/>
          <w:iCs w:val="0"/>
          <w:caps w:val="0"/>
          <w:color w:val="333333"/>
          <w:spacing w:val="0"/>
          <w:sz w:val="30"/>
          <w:szCs w:val="30"/>
          <w:shd w:val="clear" w:fill="FFFFFF"/>
        </w:rPr>
      </w:pPr>
      <w:r>
        <w:rPr>
          <w:rFonts w:hint="eastAsia"/>
          <w:lang w:val="en-US" w:eastAsia="zh-CN"/>
        </w:rPr>
        <w:t xml:space="preserve">      </w:t>
      </w:r>
      <w:r>
        <w:rPr>
          <w:rFonts w:hint="eastAsia" w:ascii="仿宋" w:hAnsi="仿宋" w:eastAsia="仿宋" w:cs="仿宋"/>
          <w:i w:val="0"/>
          <w:iCs w:val="0"/>
          <w:caps w:val="0"/>
          <w:color w:val="333333"/>
          <w:spacing w:val="0"/>
          <w:sz w:val="30"/>
          <w:szCs w:val="30"/>
          <w:shd w:val="clear" w:fill="FFFFFF"/>
        </w:rPr>
        <w:t>暂无其他需要说明的事项。</w:t>
      </w:r>
    </w:p>
    <w:p>
      <w:pPr>
        <w:pStyle w:val="3"/>
        <w:keepNext w:val="0"/>
        <w:keepLines w:val="0"/>
        <w:widowControl/>
        <w:suppressLineNumbers w:val="0"/>
        <w:shd w:val="clear" w:fill="FFFFFF"/>
        <w:spacing w:before="60" w:beforeAutospacing="0" w:after="150" w:afterAutospacing="0" w:line="600" w:lineRule="atLeast"/>
        <w:ind w:left="0" w:right="0" w:firstLine="600"/>
        <w:jc w:val="both"/>
        <w:rPr>
          <w:rFonts w:hint="eastAsia" w:ascii="仿宋" w:hAnsi="仿宋" w:eastAsia="仿宋" w:cs="仿宋"/>
          <w:i w:val="0"/>
          <w:iCs w:val="0"/>
          <w:caps w:val="0"/>
          <w:color w:val="333333"/>
          <w:spacing w:val="0"/>
          <w:sz w:val="30"/>
          <w:szCs w:val="30"/>
          <w:shd w:val="clear" w:fill="FFFFFF"/>
        </w:rPr>
      </w:pPr>
    </w:p>
    <w:p>
      <w:pPr>
        <w:pStyle w:val="3"/>
        <w:keepNext w:val="0"/>
        <w:keepLines w:val="0"/>
        <w:widowControl/>
        <w:suppressLineNumbers w:val="0"/>
        <w:shd w:val="clear" w:fill="FFFFFF"/>
        <w:spacing w:before="60" w:beforeAutospacing="0" w:after="150" w:afterAutospacing="0" w:line="600" w:lineRule="atLeast"/>
        <w:ind w:left="0" w:right="0" w:firstLine="600"/>
        <w:jc w:val="right"/>
        <w:rPr>
          <w:rFonts w:hint="default"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2024年元月10日</w:t>
      </w:r>
    </w:p>
    <w:p>
      <w:pPr>
        <w:rPr>
          <w:rFonts w:hint="default" w:eastAsiaTheme="minorEastAsia"/>
          <w:lang w:val="en-US" w:eastAsia="zh-CN"/>
        </w:rPr>
      </w:pPr>
    </w:p>
    <w:sectPr>
      <w:footerReference r:id="rId3" w:type="default"/>
      <w:pgSz w:w="11906" w:h="16838"/>
      <w:pgMar w:top="1701" w:right="1417"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Pr>
    <w:r>
      <w:fldChar w:fldCharType="begin"/>
    </w:r>
    <w:r>
      <w:instrText xml:space="preserve"> PAGE  </w:instrText>
    </w:r>
    <w:r>
      <w:fldChar w:fldCharType="separate"/>
    </w:r>
    <w:r>
      <w:t>9</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1D4B0"/>
    <w:multiLevelType w:val="singleLevel"/>
    <w:tmpl w:val="8AC1D4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YzljNmY3MzAxMjMwMjE2OTU1Y2NhMWI2NjM4YmMifQ=="/>
  </w:docVars>
  <w:rsids>
    <w:rsidRoot w:val="30A25071"/>
    <w:rsid w:val="30A25071"/>
    <w:rsid w:val="5E3A1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2288</Words>
  <Characters>2390</Characters>
  <Lines>0</Lines>
  <Paragraphs>0</Paragraphs>
  <TotalTime>15</TotalTime>
  <ScaleCrop>false</ScaleCrop>
  <LinksUpToDate>false</LinksUpToDate>
  <CharactersWithSpaces>2407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2024-01-16T03:28:00Z</dcterms:created>
  <dc:creator>Angry Potato</dc:creator>
  <cp:lastModifiedBy>Angry Potato</cp:lastModifiedBy>
  <cp:lastPrinted>2024-01-16T07:16:00Z</cp:lastPrinted>
  <dcterms:modified xsi:type="dcterms:W3CDTF">2024-05-11T06:15:24Z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1505DC989A0A4BC19BE73C7BDB6B10A6_13</vt:lpwstr>
  </property>
</Properties>
</file>