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</w:rPr>
        <w:t>2020年“安全生产月”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eastAsia="zh-CN"/>
        </w:rPr>
        <w:t>重点活动安排表</w:t>
      </w:r>
    </w:p>
    <w:bookmarkEnd w:id="0"/>
    <w:tbl>
      <w:tblPr>
        <w:tblStyle w:val="8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3055"/>
        <w:gridCol w:w="3261"/>
        <w:gridCol w:w="1801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  <w:t>活动单位</w:t>
            </w:r>
          </w:p>
        </w:tc>
        <w:tc>
          <w:tcPr>
            <w:tcW w:w="30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326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  <w:t>活动内容及形式</w:t>
            </w:r>
          </w:p>
        </w:tc>
        <w:tc>
          <w:tcPr>
            <w:tcW w:w="18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309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/>
              </w:rPr>
              <w:t>活动联络人及联系方式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</w:rPr>
        <w:t>注：请于</w:t>
      </w:r>
      <w:r>
        <w:rPr>
          <w:rFonts w:ascii="仿宋_GB2312" w:hAnsi="仿宋_GB2312" w:eastAsia="仿宋_GB2312" w:cs="仿宋_GB2312"/>
          <w:b w:val="0"/>
          <w:bCs/>
          <w:color w:val="000000"/>
          <w:sz w:val="24"/>
        </w:rPr>
        <w:t>5月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lang w:val="en-US" w:eastAsia="zh-CN"/>
        </w:rPr>
        <w:t>30</w:t>
      </w:r>
      <w:r>
        <w:rPr>
          <w:rFonts w:ascii="仿宋_GB2312" w:hAnsi="仿宋_GB2312" w:eastAsia="仿宋_GB2312" w:cs="仿宋_GB2312"/>
          <w:b w:val="0"/>
          <w:bCs/>
          <w:color w:val="000000"/>
          <w:sz w:val="24"/>
        </w:rPr>
        <w:t>日前将此表发送邮件至邮箱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lang w:val="en-US" w:eastAsia="zh-CN"/>
        </w:rPr>
        <w:t>hpyjrsk</w:t>
      </w:r>
      <w:r>
        <w:rPr>
          <w:rFonts w:ascii="仿宋_GB2312" w:hAnsi="仿宋_GB2312" w:eastAsia="仿宋_GB2312" w:cs="仿宋_GB2312"/>
          <w:b w:val="0"/>
          <w:bCs/>
          <w:color w:val="000000"/>
          <w:sz w:val="24"/>
        </w:rPr>
        <w:t>@163.com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C5B42"/>
    <w:rsid w:val="31CC5B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uiPriority w:val="0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2020-05-26T06:23:00Z</dcterms:created>
  <dc:creator>yyyy</dc:creator>
  <cp:lastModifiedBy>yyyy</cp:lastModifiedBy>
  <dcterms:modified xsi:type="dcterms:W3CDTF">2020-05-26T06:24:24Z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