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附件4：</w:t>
      </w:r>
    </w:p>
    <w:p>
      <w:pPr>
        <w:pStyle w:val="2"/>
        <w:ind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“安全生产月”和“安全生产万里行”活动进展情况统计表</w:t>
      </w:r>
    </w:p>
    <w:bookmarkEnd w:id="0"/>
    <w:p>
      <w:pPr>
        <w:pStyle w:val="2"/>
        <w:ind w:firstLine="0" w:firstLineChars="0"/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4"/>
        </w:rPr>
        <w:t>填报单位（盖章）：</w:t>
      </w:r>
      <w:r>
        <w:rPr>
          <w:rFonts w:ascii="仿宋_GB2312" w:hAnsi="仿宋_GB2312" w:eastAsia="仿宋_GB2312" w:cs="仿宋_GB2312"/>
          <w:snapToGrid w:val="0"/>
          <w:color w:val="000000"/>
          <w:kern w:val="0"/>
          <w:sz w:val="24"/>
          <w:szCs w:val="24"/>
          <w:u w:val="single"/>
        </w:rPr>
        <w:t xml:space="preserve">        　　　　　　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4"/>
        </w:rPr>
        <w:t>联系人：</w:t>
      </w:r>
      <w:r>
        <w:rPr>
          <w:rFonts w:ascii="仿宋_GB2312" w:hAnsi="仿宋_GB2312" w:eastAsia="仿宋_GB2312" w:cs="仿宋_GB2312"/>
          <w:snapToGrid w:val="0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napToGrid w:val="0"/>
          <w:color w:val="000000"/>
          <w:kern w:val="0"/>
          <w:sz w:val="24"/>
          <w:szCs w:val="24"/>
          <w:u w:val="single"/>
        </w:rPr>
        <w:t>　</w:t>
      </w:r>
      <w:r>
        <w:rPr>
          <w:rFonts w:ascii="仿宋_GB2312" w:hAnsi="仿宋_GB2312" w:eastAsia="仿宋_GB2312" w:cs="仿宋_GB2312"/>
          <w:snapToGrid w:val="0"/>
          <w:color w:val="000000"/>
          <w:kern w:val="0"/>
          <w:sz w:val="24"/>
          <w:szCs w:val="24"/>
          <w:u w:val="none"/>
        </w:rPr>
        <w:t>　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4"/>
          <w:u w:val="non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4"/>
        </w:rPr>
        <w:t>电话：</w:t>
      </w:r>
      <w:r>
        <w:rPr>
          <w:rFonts w:ascii="仿宋_GB2312" w:hAnsi="仿宋_GB2312" w:eastAsia="仿宋_GB2312" w:cs="仿宋_GB2312"/>
          <w:snapToGrid w:val="0"/>
          <w:color w:val="000000"/>
          <w:kern w:val="0"/>
          <w:sz w:val="24"/>
          <w:szCs w:val="24"/>
          <w:u w:val="single"/>
        </w:rPr>
        <w:t xml:space="preserve">  　　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napToGrid w:val="0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ascii="仿宋_GB2312" w:hAnsi="仿宋_GB2312" w:eastAsia="仿宋_GB2312" w:cs="仿宋_GB2312"/>
          <w:snapToGrid w:val="0"/>
          <w:color w:val="000000"/>
          <w:kern w:val="0"/>
          <w:sz w:val="24"/>
          <w:szCs w:val="24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4"/>
          <w:u w:val="non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4"/>
        </w:rPr>
        <w:t>填报日期：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4"/>
          <w:u w:val="single"/>
          <w:lang w:val="en-US" w:eastAsia="zh-CN"/>
        </w:rPr>
        <w:t xml:space="preserve">           </w:t>
      </w:r>
    </w:p>
    <w:p>
      <w:pPr>
        <w:spacing w:line="240" w:lineRule="exact"/>
        <w:jc w:val="center"/>
        <w:rPr>
          <w:rFonts w:ascii="仿宋_GB2312" w:hAnsi="仿宋_GB2312" w:eastAsia="仿宋_GB2312" w:cs="仿宋_GB2312"/>
          <w:sz w:val="24"/>
          <w:szCs w:val="24"/>
        </w:rPr>
      </w:pPr>
    </w:p>
    <w:tbl>
      <w:tblPr>
        <w:tblStyle w:val="8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937"/>
        <w:gridCol w:w="5682"/>
        <w:gridCol w:w="5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tblHeader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/>
              <w:ind w:left="-60" w:leftChars="-31" w:firstLine="8" w:firstLineChars="0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活动项目</w:t>
            </w:r>
          </w:p>
        </w:tc>
        <w:tc>
          <w:tcPr>
            <w:tcW w:w="5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/>
              <w:ind w:left="-60" w:leftChars="-31" w:firstLine="8" w:firstLineChars="0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内容要求</w:t>
            </w:r>
          </w:p>
        </w:tc>
        <w:tc>
          <w:tcPr>
            <w:tcW w:w="5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/>
              <w:ind w:left="-60" w:leftChars="-31" w:firstLine="8" w:firstLineChars="0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pStyle w:val="2"/>
              <w:spacing w:line="400" w:lineRule="exact"/>
              <w:ind w:left="-71" w:leftChars="-37" w:right="113" w:firstLine="63" w:firstLineChars="28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“安全生产月”活动</w:t>
            </w:r>
          </w:p>
          <w:p>
            <w:pPr>
              <w:pStyle w:val="2"/>
              <w:ind w:left="-71" w:leftChars="-37" w:right="113" w:firstLine="63" w:firstLineChars="28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left="-57" w:leftChars="-31" w:hanging="3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举办“安全生产月”活动启动仪式</w:t>
            </w:r>
          </w:p>
        </w:tc>
        <w:tc>
          <w:tcPr>
            <w:tcW w:w="5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left="-52" w:leftChars="-27" w:firstLine="468" w:firstLineChars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启动仪式形式多样，参与范围广泛，效果良好。</w:t>
            </w:r>
          </w:p>
        </w:tc>
        <w:tc>
          <w:tcPr>
            <w:tcW w:w="5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left="-52" w:leftChars="-27" w:firstLine="0" w:firstLineChars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以（）等形式启动“安全生产月”活动（）场次。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left="6" w:hanging="6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深入学习贯彻</w:t>
            </w:r>
          </w:p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6" w:hanging="6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习近平总书记</w:t>
            </w:r>
          </w:p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6" w:hanging="6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关于安全生产</w:t>
            </w:r>
          </w:p>
          <w:p>
            <w:pPr>
              <w:pStyle w:val="2"/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6" w:hanging="6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重要论述</w:t>
            </w:r>
          </w:p>
        </w:tc>
        <w:tc>
          <w:tcPr>
            <w:tcW w:w="5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/>
              <w:spacing w:line="240" w:lineRule="exact"/>
              <w:ind w:left="-52" w:leftChars="-27" w:firstLine="468" w:firstLineChars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安排理论学习中心组专题学习；开展习近平总书记关于安全生产重要论述网络课堂培训；在报刊、广播、网络、新媒体等平台开设专栏专题。</w:t>
            </w:r>
          </w:p>
        </w:tc>
        <w:tc>
          <w:tcPr>
            <w:tcW w:w="5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/>
              <w:spacing w:line="24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安排理论学习中心组专题学习（）次，参与（）人次；</w:t>
            </w:r>
          </w:p>
          <w:p>
            <w:pPr>
              <w:pStyle w:val="2"/>
              <w:snapToGrid/>
              <w:spacing w:line="24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开展网络课堂培训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 xml:space="preserve">(    )场，参与（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）人次；</w:t>
            </w:r>
          </w:p>
          <w:p>
            <w:pPr>
              <w:pStyle w:val="2"/>
              <w:snapToGrid/>
              <w:spacing w:line="24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在报刊、广播、网络、新媒体等平台开设专栏专题（）个。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5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left="6" w:hanging="6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开展“排查整治</w:t>
            </w:r>
          </w:p>
          <w:p>
            <w:pPr>
              <w:pStyle w:val="2"/>
              <w:spacing w:line="240" w:lineRule="exact"/>
              <w:ind w:left="6" w:hanging="6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进行时”专题活动</w:t>
            </w:r>
          </w:p>
        </w:tc>
        <w:tc>
          <w:tcPr>
            <w:tcW w:w="5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left="-52" w:leftChars="-27" w:firstLine="468" w:firstLineChars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在媒体平台开设相关专栏专题，加强示范引领和警示教育；对涌现的先进典型和经验做法、成果，制作专题视频在电视栏目播放，在各类媒体平台发布；加强典型事故案例剖析，制作警示教育片，组织人员在线观看；开展“安全生产啄木鸟”“企业风险扫描仪”“隐患排查显微镜”等活动，对重点场所、关键环节安全风险隐患进行全面深入排查整治；发动城乡社区居（村）委会、物业公司和居（村）民，开展“查找身边隐患”“专项整治纠察员”等活动，积极举报风险隐患，排查安全违法违规行为。</w:t>
            </w:r>
          </w:p>
        </w:tc>
        <w:tc>
          <w:tcPr>
            <w:tcW w:w="5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在各类媒体开设专栏专题（）个；</w:t>
            </w:r>
          </w:p>
          <w:p>
            <w:pPr>
              <w:pStyle w:val="2"/>
              <w:spacing w:line="24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制作先进典型、经验做法和成果等工作专题视频（）部；制作典型事故案例剖析警示教育片（）部，组织观看（）场，（）人次；</w:t>
            </w:r>
          </w:p>
          <w:p>
            <w:pPr>
              <w:pStyle w:val="2"/>
              <w:spacing w:line="24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）个企业开展“安全生产啄木鸟”“企业风险扫描仪”“隐患排查显微镜”等活动，排查整治安全风险隐患（）个；（）个社区（村）、物业公司开展“查找身边隐患”“专项整治纠察员”等（）场次，排查安全违法违规行为（）次，举报风险隐患（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5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left="-54" w:leftChars="-31" w:hanging="6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开设“安全生产</w:t>
            </w:r>
          </w:p>
          <w:p>
            <w:pPr>
              <w:pStyle w:val="2"/>
              <w:spacing w:line="240" w:lineRule="exact"/>
              <w:ind w:left="-54" w:leftChars="-31" w:hanging="6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大家谈”云课堂</w:t>
            </w:r>
          </w:p>
        </w:tc>
        <w:tc>
          <w:tcPr>
            <w:tcW w:w="5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left="-52" w:leftChars="-27" w:firstLine="468" w:firstLineChars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织干部职工、企业员工参加“安全生产大家谈”云课堂学习；在电视台、政府网站和网络直播平台等各类媒体平台开展网络视频访谈、远程在线辅导和安全生产“公开课”“微课堂”“公益讲座”等线上直播活动。</w:t>
            </w:r>
          </w:p>
        </w:tc>
        <w:tc>
          <w:tcPr>
            <w:tcW w:w="5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组织干部职工、企业员工参加“安全生产大家谈”云课堂学习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(      )人次；</w:t>
            </w:r>
          </w:p>
          <w:p>
            <w:pPr>
              <w:pStyle w:val="2"/>
              <w:spacing w:line="240" w:lineRule="exact"/>
              <w:ind w:firstLine="468" w:firstLineChars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在媒体平台开展网络视频访谈（）场，远程在线辅导（）场次，安全生产“公开课”“微课堂”“公益讲座”等线上直播活动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(    )场，参与总人数（   )人次。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D4B94"/>
    <w:rsid w:val="1FAD4B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/>
    </w:pPr>
    <w:rPr>
      <w:rFonts w:ascii="Calibri" w:hAnsi="Calibri"/>
    </w:rPr>
  </w:style>
  <w:style w:type="paragraph" w:styleId="3">
    <w:name w:val="Body Text Indent"/>
    <w:basedOn w:val="1"/>
    <w:next w:val="4"/>
    <w:uiPriority w:val="0"/>
    <w:pPr>
      <w:ind w:firstLine="640" w:firstLineChars="200"/>
    </w:pPr>
    <w:rPr>
      <w:snapToGrid w:val="0"/>
      <w:kern w:val="0"/>
    </w:rPr>
  </w:style>
  <w:style w:type="paragraph" w:styleId="4">
    <w:name w:val="Normal Indent"/>
    <w:basedOn w:val="1"/>
    <w:uiPriority w:val="0"/>
    <w:pPr>
      <w:ind w:firstLine="420" w:firstLineChars="200"/>
    </w:pPr>
    <w:rPr>
      <w:rFonts w:eastAsia="仿宋"/>
      <w:sz w:val="32"/>
    </w:rPr>
  </w:style>
  <w:style w:type="paragraph" w:styleId="5">
    <w:name w:val="Normal (Web)"/>
    <w:basedOn w:val="1"/>
    <w:uiPriority w:val="0"/>
    <w:pPr>
      <w:jc w:val="left"/>
    </w:pPr>
    <w:rPr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2020-05-26T06:24:00Z</dcterms:created>
  <dc:creator>yyyy</dc:creator>
  <cp:lastModifiedBy>yyyy</cp:lastModifiedBy>
  <dcterms:modified xsi:type="dcterms:W3CDTF">2020-05-26T06:24:48Z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