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区安委会办公室关于挂牌督办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重大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安全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隐患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的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通知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区住建局、武湖街、盘龙城经济开发区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为贯彻落实《区安委办关于认真做好2023年度分级挂牌督办重大隐患工作的通知》，进一步深化全区安全生产隐患排查治理工作，全力防范各类生产安全事故发生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，结合全区今冬明春安全生产隐患大排查大整治专项行动，经报区领导同意，区安委会办公室决定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联投汉口郡五期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安全隐患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白云还建小区一期二标安全隐患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进行挂牌督办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联投汉口郡五期项目安全隐患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隐患概况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联投汉口郡五期项目安全隐患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，位于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黄陂区武湖街汉口北大道特9号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该项目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2#楼悬挑式钢平台搭设与方案不相符，预埋反压端螺丝松动固定不牢；2#楼11层梯间、电梯井未采取防护措；生活区未配备灭火器。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（二）整改意见及建议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结合实际情况，建议采取以下整改措施: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2#楼悬挑式钢平台重新编制悬挑式钢平台搭设方案并按照方案实施；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2.要求2#楼11层梯间、电梯井设置防护栏杆和水平硬质防护；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3.生活区设置灭火器。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白云还建小区一期二标安全隐患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（一）隐患概况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白云还建小区一期二标安全隐患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，位于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黄陂区盘龙经济开发区刘古塘村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。该项目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2#商铺落地式脚手架无连墙件；安全网、防护兜网未设置；主体施工未设置安全通道防护棚。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（二）整改意见及建议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结合实际情况，建议采取以下整改措施: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1.2#商铺落地式脚手架无连墙件必须按照“三步距、二跨距”或外脚手架“抱柱”等方式与施工主体结构相连进行设置；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2.立面满铺安全网，且楼层中间连续设置安全兜网；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pacing w:val="-12"/>
          <w:sz w:val="32"/>
          <w:szCs w:val="32"/>
        </w:rPr>
        <w:t>钢管扣件搭设防护棚及在防护棚立面设置安全标语或警示标志牌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三、整改责任及要求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请你单位根据属地管理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和行业管理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的原则，按照隐患整改五落实的要求，迅速采取措施于20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月3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日前整改并消除隐患。整改期间采取临时性警示及安全防护措施，避免发生生产安全事故。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请严格按照本督办通知要求抓好落实，定期向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安委会办公室报告整改进展情况。隐患整改完成后，及时向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安委会办公室申请验收销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黄陂区安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全生产委员会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办公室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 w:firstLine="5120" w:firstLineChars="1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年3月1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GM4MGViYWYwNjMzZmQyZjc2MTZlN2M1ZWRhMjkifQ=="/>
  </w:docVars>
  <w:rsids>
    <w:rsidRoot w:val="5F9441AB"/>
    <w:rsid w:val="5F9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2023-12-15T02:41:00Z</dcterms:created>
  <dc:creator>流风</dc:creator>
  <cp:lastModifiedBy>流风</cp:lastModifiedBy>
  <dcterms:modified xsi:type="dcterms:W3CDTF">2023-12-15T02:58:14Z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22F5B170A31046E09C0E2FEB0915E53C_11</vt:lpwstr>
  </property>
</Properties>
</file>