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auto"/>
        <w:rPr>
          <w:rFonts w:hint="eastAsia" w:ascii="黑体" w:hAnsi="黑体" w:eastAsia="黑体" w:cs="方正小标宋简体"/>
          <w:bCs/>
          <w:color w:val="auto"/>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auto"/>
        <w:rPr>
          <w:rFonts w:hint="eastAsia" w:ascii="黑体" w:hAnsi="黑体" w:eastAsia="黑体" w:cs="方正小标宋简体"/>
          <w:bCs/>
          <w:color w:val="auto"/>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auto"/>
        <w:rPr>
          <w:rFonts w:hint="eastAsia" w:ascii="黑体" w:hAnsi="黑体" w:eastAsia="黑体" w:cs="方正小标宋简体"/>
          <w:bCs/>
          <w:color w:val="auto"/>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黄陂区关于</w:t>
      </w:r>
      <w:r>
        <w:rPr>
          <w:rFonts w:hint="eastAsia" w:ascii="方正小标宋简体" w:hAnsi="方正小标宋简体" w:eastAsia="方正小标宋简体" w:cs="方正小标宋简体"/>
          <w:bCs/>
          <w:color w:val="auto"/>
          <w:sz w:val="36"/>
          <w:szCs w:val="36"/>
          <w:lang w:eastAsia="zh-CN"/>
        </w:rPr>
        <w:t>全省重大事故隐患专项排查整治</w:t>
      </w:r>
      <w:r>
        <w:rPr>
          <w:rFonts w:hint="eastAsia" w:ascii="方正小标宋简体" w:hAnsi="方正小标宋简体" w:eastAsia="方正小标宋简体" w:cs="方正小标宋简体"/>
          <w:bCs/>
          <w:color w:val="auto"/>
          <w:sz w:val="36"/>
          <w:szCs w:val="36"/>
          <w:lang w:val="en-US" w:eastAsia="zh-CN"/>
        </w:rPr>
        <w:t>2023行动第二阶段综合督查发现问题隐患整改工作</w:t>
      </w:r>
      <w:r>
        <w:rPr>
          <w:rFonts w:hint="eastAsia" w:ascii="方正小标宋简体" w:hAnsi="方正小标宋简体" w:eastAsia="方正小标宋简体" w:cs="方正小标宋简体"/>
          <w:bCs/>
          <w:color w:val="auto"/>
          <w:sz w:val="36"/>
          <w:szCs w:val="36"/>
        </w:rPr>
        <w:t>的报告</w:t>
      </w: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auto"/>
        <w:rPr>
          <w:color w:val="auto"/>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auto"/>
        <w:rPr>
          <w:color w:val="auto"/>
          <w:sz w:val="32"/>
          <w:szCs w:val="32"/>
        </w:rPr>
      </w:pPr>
      <w:r>
        <w:rPr>
          <w:rFonts w:hint="eastAsia"/>
          <w:color w:val="auto"/>
          <w:sz w:val="32"/>
          <w:szCs w:val="32"/>
        </w:rPr>
        <w:t>市安委会办公室：</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市安委办关于</w:t>
      </w:r>
      <w:r>
        <w:rPr>
          <w:rFonts w:hint="eastAsia" w:ascii="仿宋" w:hAnsi="仿宋" w:eastAsia="仿宋" w:cs="仿宋"/>
          <w:bCs/>
          <w:color w:val="auto"/>
          <w:sz w:val="32"/>
          <w:szCs w:val="32"/>
          <w:lang w:eastAsia="zh-CN"/>
        </w:rPr>
        <w:t>全省重大事故隐患专项排查整治</w:t>
      </w:r>
      <w:r>
        <w:rPr>
          <w:rFonts w:hint="eastAsia" w:ascii="仿宋" w:hAnsi="仿宋" w:eastAsia="仿宋" w:cs="仿宋"/>
          <w:bCs/>
          <w:color w:val="auto"/>
          <w:sz w:val="32"/>
          <w:szCs w:val="32"/>
          <w:lang w:val="en-US" w:eastAsia="zh-CN"/>
        </w:rPr>
        <w:t>2023行动第二阶段综合督查发现问题隐患整改工作</w:t>
      </w:r>
      <w:r>
        <w:rPr>
          <w:rFonts w:hint="eastAsia" w:ascii="仿宋" w:hAnsi="仿宋" w:eastAsia="仿宋" w:cs="仿宋"/>
          <w:color w:val="auto"/>
          <w:sz w:val="32"/>
          <w:szCs w:val="32"/>
        </w:rPr>
        <w:t>的通知》，</w:t>
      </w:r>
      <w:r>
        <w:rPr>
          <w:rFonts w:hint="eastAsia" w:ascii="仿宋" w:hAnsi="仿宋" w:eastAsia="仿宋" w:cs="仿宋"/>
          <w:color w:val="auto"/>
          <w:sz w:val="32"/>
          <w:szCs w:val="32"/>
          <w:lang w:eastAsia="zh-CN"/>
        </w:rPr>
        <w:t>我区迅速向相关责任单位下发转办函，督促问题隐患整改工作，并举一反三，全面开展重大事故隐患专项排查整治工作督导，切实推进专项行动。</w:t>
      </w:r>
      <w:r>
        <w:rPr>
          <w:rFonts w:hint="eastAsia" w:ascii="仿宋" w:hAnsi="仿宋" w:eastAsia="仿宋" w:cs="仿宋"/>
          <w:color w:val="auto"/>
          <w:sz w:val="32"/>
          <w:szCs w:val="32"/>
        </w:rPr>
        <w:t>现将</w:t>
      </w:r>
      <w:r>
        <w:rPr>
          <w:rFonts w:hint="eastAsia" w:ascii="仿宋" w:hAnsi="仿宋" w:eastAsia="仿宋" w:cs="仿宋"/>
          <w:color w:val="auto"/>
          <w:sz w:val="32"/>
          <w:szCs w:val="32"/>
          <w:lang w:eastAsia="zh-CN"/>
        </w:rPr>
        <w:t>相关</w:t>
      </w:r>
      <w:r>
        <w:rPr>
          <w:rFonts w:hint="eastAsia" w:ascii="仿宋" w:hAnsi="仿宋" w:eastAsia="仿宋" w:cs="仿宋"/>
          <w:color w:val="auto"/>
          <w:sz w:val="32"/>
          <w:szCs w:val="32"/>
        </w:rPr>
        <w:t>情况报告如下：</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bCs/>
          <w:color w:val="auto"/>
          <w:sz w:val="32"/>
          <w:szCs w:val="32"/>
          <w:lang w:eastAsia="zh-CN"/>
        </w:rPr>
      </w:pPr>
      <w:r>
        <w:rPr>
          <w:rFonts w:hint="eastAsia" w:ascii="黑体" w:hAnsi="黑体" w:eastAsia="黑体"/>
          <w:bCs/>
          <w:color w:val="auto"/>
          <w:sz w:val="32"/>
          <w:szCs w:val="32"/>
          <w:lang w:eastAsia="zh-CN"/>
        </w:rPr>
        <w:t>一、问题隐患整改情况</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left="0" w:leftChars="0" w:firstLine="640" w:firstLineChars="200"/>
        <w:jc w:val="both"/>
        <w:textAlignment w:val="auto"/>
        <w:outlineLvl w:val="9"/>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（一）部门层面</w:t>
      </w:r>
      <w:r>
        <w:rPr>
          <w:rFonts w:hint="eastAsia" w:ascii="楷体" w:hAnsi="楷体" w:eastAsia="楷体" w:cs="楷体"/>
          <w:b w:val="0"/>
          <w:bCs w:val="0"/>
          <w:color w:val="auto"/>
          <w:kern w:val="2"/>
          <w:sz w:val="32"/>
          <w:szCs w:val="32"/>
          <w:lang w:val="en-US" w:eastAsia="zh-CN" w:bidi="ar-SA"/>
        </w:rPr>
        <w:t>（7条）</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color w:val="auto"/>
          <w:kern w:val="0"/>
          <w:sz w:val="32"/>
          <w:szCs w:val="32"/>
          <w:lang w:val="en-US" w:eastAsia="zh-CN" w:bidi="ar"/>
        </w:rPr>
        <w:t>1.</w:t>
      </w:r>
      <w:r>
        <w:rPr>
          <w:rFonts w:hint="eastAsia" w:ascii="楷体" w:hAnsi="楷体" w:eastAsia="楷体" w:cs="楷体"/>
          <w:b w:val="0"/>
          <w:bCs w:val="0"/>
          <w:color w:val="auto"/>
          <w:kern w:val="2"/>
          <w:sz w:val="32"/>
          <w:szCs w:val="32"/>
          <w:lang w:val="en-US" w:eastAsia="zh-CN" w:bidi="ar-SA"/>
        </w:rPr>
        <w:t>武汉市黄陂区住建局（1条）</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楷体" w:hAnsi="楷体" w:eastAsia="楷体" w:cs="楷体"/>
          <w:color w:val="auto"/>
          <w:sz w:val="32"/>
          <w:szCs w:val="32"/>
          <w:lang w:val="en-US" w:eastAsia="zh-CN"/>
        </w:rPr>
        <w:t>问题隐患：</w:t>
      </w:r>
      <w:r>
        <w:rPr>
          <w:rFonts w:hint="eastAsia" w:ascii="宋体" w:hAnsi="宋体" w:eastAsia="仿宋_GB2312" w:cs="仿宋_GB2312"/>
          <w:color w:val="auto"/>
          <w:sz w:val="32"/>
          <w:szCs w:val="32"/>
          <w:lang w:val="en-US" w:eastAsia="zh-CN"/>
        </w:rPr>
        <w:t>未组织企业主要负责人和安全监管人员能力考核。</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楷体" w:hAnsi="楷体" w:eastAsia="楷体" w:cs="楷体"/>
          <w:color w:val="auto"/>
          <w:sz w:val="32"/>
          <w:szCs w:val="32"/>
          <w:lang w:val="en-US" w:eastAsia="zh-CN"/>
        </w:rPr>
        <w:t>整改情况：</w:t>
      </w:r>
      <w:r>
        <w:rPr>
          <w:rFonts w:hint="eastAsia" w:ascii="仿宋" w:hAnsi="仿宋" w:eastAsia="仿宋" w:cs="仿宋"/>
          <w:color w:val="auto"/>
          <w:kern w:val="0"/>
          <w:sz w:val="32"/>
          <w:szCs w:val="32"/>
          <w:lang w:val="en-US" w:eastAsia="zh-CN" w:bidi="ar"/>
        </w:rPr>
        <w:t>区住建局结合专项行动帮扶督导，</w:t>
      </w:r>
      <w:r>
        <w:rPr>
          <w:rFonts w:hint="eastAsia" w:ascii="仿宋" w:hAnsi="仿宋" w:eastAsia="仿宋" w:cs="仿宋"/>
          <w:color w:val="auto"/>
          <w:kern w:val="0"/>
          <w:sz w:val="32"/>
          <w:szCs w:val="32"/>
          <w:lang w:val="en-US" w:eastAsia="zh-CN"/>
        </w:rPr>
        <w:t>对在建项目的“三类人员”证书进行查验（A证：建筑施工企业主要负责人；B证：建筑施工企业项目负责人；C证：建筑施工企业专职安全生产管理人员）。8月31日、9月15日，区安全站组织在建项目企业主要负责人和安全监管人员培训《</w:t>
      </w:r>
      <w:r>
        <w:rPr>
          <w:rFonts w:hint="eastAsia" w:cs="仿宋"/>
          <w:color w:val="auto"/>
          <w:kern w:val="0"/>
          <w:sz w:val="32"/>
          <w:szCs w:val="32"/>
          <w:lang w:val="en-US" w:eastAsia="zh-CN"/>
        </w:rPr>
        <w:t>中华人民共和国</w:t>
      </w:r>
      <w:r>
        <w:rPr>
          <w:rFonts w:hint="eastAsia" w:ascii="仿宋" w:hAnsi="仿宋" w:eastAsia="仿宋" w:cs="仿宋"/>
          <w:color w:val="auto"/>
          <w:kern w:val="0"/>
          <w:sz w:val="32"/>
          <w:szCs w:val="32"/>
          <w:lang w:val="en-US" w:eastAsia="zh-CN"/>
        </w:rPr>
        <w:t>安全生产法》《房屋市政工程重大事故隐患排查整治2023行动方案》《房屋市政工程生产安全重大事故隐患判定标准》，并组织开展了</w:t>
      </w:r>
      <w:r>
        <w:rPr>
          <w:rFonts w:hint="eastAsia" w:ascii="仿宋" w:hAnsi="仿宋" w:eastAsia="仿宋" w:cs="仿宋"/>
          <w:color w:val="auto"/>
          <w:sz w:val="32"/>
          <w:szCs w:val="32"/>
          <w:lang w:val="en-US" w:eastAsia="zh-CN"/>
        </w:rPr>
        <w:t>企业主要负责人和安全监管人员能力考核</w:t>
      </w:r>
      <w:r>
        <w:rPr>
          <w:rFonts w:hint="eastAsia" w:ascii="仿宋" w:hAnsi="仿宋" w:eastAsia="仿宋" w:cs="仿宋"/>
          <w:color w:val="auto"/>
          <w:kern w:val="0"/>
          <w:sz w:val="32"/>
          <w:szCs w:val="32"/>
          <w:lang w:val="en-US" w:eastAsia="zh-CN"/>
        </w:rPr>
        <w:t>。</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600" w:lineRule="exact"/>
        <w:ind w:firstLine="640" w:firstLineChars="200"/>
        <w:jc w:val="both"/>
        <w:textAlignment w:val="auto"/>
        <w:rPr>
          <w:rFonts w:hint="default"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2.武汉市黄陂区水务和湖泊局（4条）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楷体" w:hAnsi="楷体" w:eastAsia="楷体" w:cs="楷体"/>
          <w:color w:val="auto"/>
          <w:kern w:val="0"/>
          <w:sz w:val="32"/>
          <w:szCs w:val="32"/>
          <w:lang w:val="en-US" w:eastAsia="zh-CN" w:bidi="ar"/>
        </w:rPr>
        <w:t>问题隐患：</w:t>
      </w:r>
      <w:r>
        <w:rPr>
          <w:rFonts w:hint="eastAsia" w:ascii="宋体" w:hAnsi="宋体" w:eastAsia="仿宋_GB2312" w:cs="仿宋_GB2312"/>
          <w:color w:val="auto"/>
          <w:sz w:val="32"/>
          <w:szCs w:val="32"/>
          <w:lang w:val="en-US" w:eastAsia="zh-CN"/>
        </w:rPr>
        <w:t>专项行动方案未明确本领域重大隐患判定标准；组织专家团队指导帮扶力度不够，仅到一个重点企业进行帮扶指导；安全管理资料台账不全，缺少执法人员培训、隐患闭环管理等资料；安全监管执法责任倒查问责问效机制尚未建立。</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color w:val="auto"/>
          <w:lang w:val="en-US" w:eastAsia="zh-CN"/>
        </w:rPr>
      </w:pPr>
      <w:r>
        <w:rPr>
          <w:rFonts w:hint="eastAsia" w:ascii="楷体" w:hAnsi="楷体" w:eastAsia="楷体" w:cs="楷体"/>
          <w:color w:val="auto"/>
          <w:kern w:val="0"/>
          <w:sz w:val="32"/>
          <w:szCs w:val="32"/>
          <w:lang w:val="en-US" w:eastAsia="zh-CN" w:bidi="ar"/>
        </w:rPr>
        <w:t>整改情况：</w:t>
      </w:r>
      <w:r>
        <w:rPr>
          <w:rFonts w:hint="eastAsia" w:ascii="仿宋" w:hAnsi="仿宋" w:eastAsia="仿宋" w:cs="仿宋"/>
          <w:color w:val="auto"/>
          <w:kern w:val="0"/>
          <w:sz w:val="32"/>
          <w:szCs w:val="32"/>
          <w:lang w:val="en-US" w:eastAsia="zh-CN" w:bidi="ar"/>
        </w:rPr>
        <w:t>一是区水务和湖泊局组织水务系统干部和行业领域生产经营单位对《水利工程生产安全重大事故隐患判定标准（试行）》《工贸企业重大事故隐患判定标准》等进行学习，编印成册印发到各生产经营单位；二是制定专家团队指导帮扶工作方案，由局班子成员带队</w:t>
      </w:r>
      <w:r>
        <w:rPr>
          <w:rFonts w:hint="eastAsia" w:cs="仿宋"/>
          <w:color w:val="auto"/>
          <w:kern w:val="0"/>
          <w:sz w:val="32"/>
          <w:szCs w:val="32"/>
          <w:lang w:val="en-US" w:eastAsia="zh-CN" w:bidi="ar"/>
        </w:rPr>
        <w:t>组成2组</w:t>
      </w:r>
      <w:r>
        <w:rPr>
          <w:rFonts w:hint="eastAsia" w:ascii="仿宋" w:hAnsi="仿宋" w:eastAsia="仿宋" w:cs="仿宋"/>
          <w:color w:val="auto"/>
          <w:kern w:val="0"/>
          <w:sz w:val="32"/>
          <w:szCs w:val="32"/>
          <w:lang w:val="en-US" w:eastAsia="zh-CN" w:bidi="ar"/>
        </w:rPr>
        <w:t>帮扶小组，聘请相关专业人员参加，对行业领域内</w:t>
      </w:r>
      <w:r>
        <w:rPr>
          <w:rFonts w:hint="eastAsia" w:cs="仿宋"/>
          <w:color w:val="auto"/>
          <w:kern w:val="0"/>
          <w:sz w:val="32"/>
          <w:szCs w:val="32"/>
          <w:lang w:val="en-US" w:eastAsia="zh-CN" w:bidi="ar"/>
        </w:rPr>
        <w:t>7</w:t>
      </w:r>
      <w:r>
        <w:rPr>
          <w:rFonts w:hint="eastAsia" w:ascii="仿宋" w:hAnsi="仿宋" w:eastAsia="仿宋" w:cs="仿宋"/>
          <w:color w:val="auto"/>
          <w:kern w:val="0"/>
          <w:sz w:val="32"/>
          <w:szCs w:val="32"/>
          <w:lang w:val="en-US" w:eastAsia="zh-CN" w:bidi="ar"/>
        </w:rPr>
        <w:t>家重点企业</w:t>
      </w:r>
      <w:r>
        <w:rPr>
          <w:rFonts w:hint="eastAsia" w:cs="仿宋"/>
          <w:color w:val="auto"/>
          <w:kern w:val="0"/>
          <w:sz w:val="32"/>
          <w:szCs w:val="32"/>
          <w:lang w:val="en-US" w:eastAsia="zh-CN" w:bidi="ar"/>
        </w:rPr>
        <w:t>（含2个重点在建工地）</w:t>
      </w:r>
      <w:r>
        <w:rPr>
          <w:rFonts w:hint="eastAsia" w:ascii="仿宋" w:hAnsi="仿宋" w:eastAsia="仿宋" w:cs="仿宋"/>
          <w:color w:val="auto"/>
          <w:kern w:val="0"/>
          <w:sz w:val="32"/>
          <w:szCs w:val="32"/>
          <w:lang w:val="en-US" w:eastAsia="zh-CN" w:bidi="ar"/>
        </w:rPr>
        <w:t>开展帮扶指导，并宣讲</w:t>
      </w:r>
      <w:r>
        <w:rPr>
          <w:rFonts w:hint="eastAsia" w:ascii="仿宋" w:hAnsi="仿宋" w:eastAsia="仿宋" w:cs="仿宋"/>
          <w:bCs/>
          <w:color w:val="auto"/>
          <w:sz w:val="32"/>
          <w:szCs w:val="32"/>
          <w:lang w:eastAsia="zh-CN"/>
        </w:rPr>
        <w:t>重大事故隐患专项排查整治</w:t>
      </w:r>
      <w:r>
        <w:rPr>
          <w:rFonts w:hint="eastAsia" w:ascii="仿宋" w:hAnsi="仿宋" w:eastAsia="仿宋" w:cs="仿宋"/>
          <w:bCs/>
          <w:color w:val="auto"/>
          <w:sz w:val="32"/>
          <w:szCs w:val="32"/>
          <w:lang w:val="en-US" w:eastAsia="zh-CN"/>
        </w:rPr>
        <w:t>2023行动；三是针对安全管理资料台账不全的问题，已责成相关科室和部门严格按照培训制定、执法程序做好安全管理资料归档工作；四是在省综合督查发现</w:t>
      </w:r>
      <w:r>
        <w:rPr>
          <w:rFonts w:hint="eastAsia" w:ascii="仿宋" w:hAnsi="仿宋" w:eastAsia="仿宋" w:cs="仿宋"/>
          <w:color w:val="auto"/>
          <w:sz w:val="32"/>
          <w:szCs w:val="32"/>
          <w:lang w:val="en-US" w:eastAsia="zh-CN"/>
        </w:rPr>
        <w:t>安全监管执法责任倒查问责问效机制尚未建立问题后，局党委迅速研究，结合实际出台了《</w:t>
      </w:r>
      <w:r>
        <w:rPr>
          <w:rFonts w:hint="eastAsia" w:ascii="仿宋_GB2312" w:hAnsi="仿宋_GB2312" w:eastAsia="仿宋_GB2312" w:cs="仿宋_GB2312"/>
          <w:color w:val="auto"/>
          <w:sz w:val="32"/>
          <w:szCs w:val="32"/>
          <w:lang w:val="en-US" w:eastAsia="zh-CN"/>
        </w:rPr>
        <w:t>全区水务系统安全生产重大事故隐患及问题倒查追责制度</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color w:val="auto"/>
          <w:kern w:val="0"/>
          <w:sz w:val="32"/>
          <w:szCs w:val="32"/>
          <w:lang w:val="en-US" w:eastAsia="zh-CN" w:bidi="ar"/>
        </w:rPr>
        <w:t>3.</w:t>
      </w:r>
      <w:r>
        <w:rPr>
          <w:rFonts w:hint="eastAsia" w:ascii="楷体" w:hAnsi="楷体" w:eastAsia="楷体" w:cs="楷体"/>
          <w:b w:val="0"/>
          <w:bCs w:val="0"/>
          <w:color w:val="auto"/>
          <w:sz w:val="32"/>
          <w:szCs w:val="32"/>
          <w:lang w:val="en-US" w:eastAsia="zh-CN"/>
        </w:rPr>
        <w:t>武汉市黄陂区城管执法局（2条）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楷体" w:hAnsi="楷体" w:eastAsia="楷体" w:cs="楷体"/>
          <w:color w:val="auto"/>
          <w:sz w:val="32"/>
          <w:szCs w:val="32"/>
          <w:lang w:val="en-US" w:eastAsia="zh-CN"/>
        </w:rPr>
        <w:t>问题隐患：</w:t>
      </w:r>
      <w:r>
        <w:rPr>
          <w:rFonts w:hint="eastAsia" w:ascii="宋体" w:hAnsi="宋体" w:eastAsia="仿宋_GB2312" w:cs="仿宋_GB2312"/>
          <w:color w:val="auto"/>
          <w:sz w:val="32"/>
          <w:szCs w:val="32"/>
          <w:lang w:val="en-US" w:eastAsia="zh-CN"/>
        </w:rPr>
        <w:t>本部门行业领域重大事故隐患判定标准尚在制定中；重大事故隐患管理台账不健全。</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整改情况：</w:t>
      </w:r>
      <w:r>
        <w:rPr>
          <w:rFonts w:hint="eastAsia" w:ascii="仿宋" w:hAnsi="仿宋" w:eastAsia="仿宋" w:cs="仿宋"/>
          <w:color w:val="auto"/>
          <w:kern w:val="0"/>
          <w:sz w:val="32"/>
          <w:szCs w:val="32"/>
          <w:lang w:val="en-US" w:eastAsia="zh-CN" w:bidi="ar"/>
        </w:rPr>
        <w:t>一是区城管执法局迅速与市城管执法局对接，在国家尚未出台燃气安全</w:t>
      </w:r>
      <w:r>
        <w:rPr>
          <w:rFonts w:hint="eastAsia" w:ascii="仿宋" w:hAnsi="仿宋" w:eastAsia="仿宋" w:cs="仿宋"/>
          <w:color w:val="auto"/>
          <w:sz w:val="32"/>
          <w:szCs w:val="32"/>
          <w:lang w:val="en-US" w:eastAsia="zh-CN"/>
        </w:rPr>
        <w:t>重大事故隐患判定标准之前，结合“6</w:t>
      </w:r>
      <w:r>
        <w:rPr>
          <w:rFonts w:hint="eastAsia" w:ascii="微软雅黑" w:hAnsi="微软雅黑" w:eastAsia="微软雅黑" w:cs="微软雅黑"/>
          <w:color w:val="auto"/>
          <w:sz w:val="32"/>
          <w:szCs w:val="32"/>
          <w:lang w:val="en-US" w:eastAsia="zh-CN"/>
        </w:rPr>
        <w:t>•</w:t>
      </w:r>
      <w:r>
        <w:rPr>
          <w:rFonts w:hint="eastAsia" w:ascii="仿宋" w:hAnsi="仿宋" w:eastAsia="仿宋" w:cs="仿宋"/>
          <w:color w:val="auto"/>
          <w:sz w:val="32"/>
          <w:szCs w:val="32"/>
          <w:lang w:val="en-US" w:eastAsia="zh-CN"/>
        </w:rPr>
        <w:t>21”银川燃气事故等事故教训和上级关于燃气安全专项整治明确的重点事故为判定标准开展专项行动。9月21日住房城乡建设部印发《城镇燃气经营安全重大隐患判定标准》后，区城管执法局迅速在全行业领域组织学习、宣传。二是针对重大事故隐患管理台账不健全的问题，已责成相关科室按照相关工作要求，规范建立管理台账。</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（二）企业层面（9条）</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1.武汉市黄陂区城西加气站（2条）</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4" w:firstLineChars="200"/>
        <w:jc w:val="both"/>
        <w:textAlignment w:val="auto"/>
        <w:outlineLvl w:val="9"/>
        <w:rPr>
          <w:rFonts w:hint="eastAsia" w:ascii="宋体" w:hAnsi="宋体" w:eastAsia="仿宋_GB2312" w:cs="仿宋_GB2312"/>
          <w:i w:val="0"/>
          <w:iCs w:val="0"/>
          <w:caps w:val="0"/>
          <w:color w:val="auto"/>
          <w:spacing w:val="1"/>
          <w:kern w:val="2"/>
          <w:sz w:val="32"/>
          <w:szCs w:val="31"/>
          <w:shd w:val="clear" w:color="auto" w:fill="FFFFFF"/>
          <w:lang w:val="en-US" w:eastAsia="zh-CN" w:bidi="ar-SA"/>
        </w:rPr>
      </w:pPr>
      <w:r>
        <w:rPr>
          <w:rFonts w:hint="eastAsia" w:ascii="楷体" w:hAnsi="楷体" w:eastAsia="楷体" w:cs="楷体"/>
          <w:i w:val="0"/>
          <w:iCs w:val="0"/>
          <w:caps w:val="0"/>
          <w:color w:val="auto"/>
          <w:spacing w:val="1"/>
          <w:kern w:val="2"/>
          <w:sz w:val="32"/>
          <w:szCs w:val="31"/>
          <w:shd w:val="clear" w:color="auto" w:fill="FFFFFF"/>
          <w:lang w:val="en-US" w:eastAsia="zh-CN" w:bidi="ar-SA"/>
        </w:rPr>
        <w:t>问题隐患：</w:t>
      </w:r>
      <w:r>
        <w:rPr>
          <w:rFonts w:hint="eastAsia" w:ascii="宋体" w:hAnsi="宋体" w:eastAsia="仿宋_GB2312" w:cs="仿宋_GB2312"/>
          <w:i w:val="0"/>
          <w:iCs w:val="0"/>
          <w:caps w:val="0"/>
          <w:color w:val="auto"/>
          <w:spacing w:val="1"/>
          <w:kern w:val="2"/>
          <w:sz w:val="32"/>
          <w:szCs w:val="31"/>
          <w:shd w:val="clear" w:color="auto" w:fill="FFFFFF"/>
          <w:lang w:val="en-US" w:eastAsia="zh-CN" w:bidi="ar-SA"/>
        </w:rPr>
        <w:t>存在发文照抄照搬上级专项行动方案且无下发单位问题，没有结合本公司实际细化隐患排查行动方案；存在管理人员不清楚灭火器标准、部分灭火器压力临界的问题。</w:t>
      </w:r>
    </w:p>
    <w:p>
      <w:pPr>
        <w:pStyle w:val="2"/>
        <w:keepNext w:val="0"/>
        <w:keepLines w:val="0"/>
        <w:pageBreakBefore w:val="0"/>
        <w:widowControl w:val="0"/>
        <w:kinsoku/>
        <w:wordWrap/>
        <w:overflowPunct w:val="0"/>
        <w:topLinePunct w:val="0"/>
        <w:autoSpaceDE w:val="0"/>
        <w:autoSpaceDN w:val="0"/>
        <w:bidi w:val="0"/>
        <w:adjustRightInd w:val="0"/>
        <w:snapToGrid w:val="0"/>
        <w:spacing w:after="0" w:line="600" w:lineRule="exact"/>
        <w:jc w:val="both"/>
        <w:textAlignment w:val="auto"/>
        <w:rPr>
          <w:rFonts w:hint="default"/>
          <w:color w:val="auto"/>
          <w:lang w:val="en-US" w:eastAsia="zh-CN"/>
        </w:rPr>
      </w:pPr>
      <w:r>
        <w:rPr>
          <w:rFonts w:hint="eastAsia" w:ascii="宋体" w:hAnsi="宋体" w:eastAsia="仿宋_GB2312" w:cs="仿宋_GB2312"/>
          <w:i w:val="0"/>
          <w:iCs w:val="0"/>
          <w:caps w:val="0"/>
          <w:color w:val="auto"/>
          <w:spacing w:val="1"/>
          <w:kern w:val="2"/>
          <w:sz w:val="32"/>
          <w:szCs w:val="31"/>
          <w:shd w:val="clear" w:color="auto" w:fill="FFFFFF"/>
          <w:lang w:val="en-US" w:eastAsia="zh-CN" w:bidi="ar-SA"/>
        </w:rPr>
        <w:t>整改情况：一是由区城管执法局组织专班进行帮扶督导，指导企业开展重大事故风险排查，明确企业重大事故隐患整治重点，重新制定《专项行动方案》；二是督促城西加气站组织开展重大事故隐患专项排查整治专项行动培训会，宣讲专项行动及整治重点事项，进行灭火器等消防知识的讲解并实地开展演练。</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2.武汉凯迪新龙污水处理有限公司（2条）</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宋体" w:hAnsi="宋体" w:eastAsia="仿宋_GB2312" w:cs="仿宋_GB2312"/>
          <w:color w:val="auto"/>
          <w:sz w:val="32"/>
          <w:szCs w:val="32"/>
          <w:lang w:val="en" w:eastAsia="zh-CN"/>
        </w:rPr>
      </w:pPr>
      <w:r>
        <w:rPr>
          <w:rFonts w:hint="eastAsia" w:ascii="楷体" w:hAnsi="楷体" w:eastAsia="楷体" w:cs="楷体"/>
          <w:color w:val="auto"/>
          <w:sz w:val="32"/>
          <w:szCs w:val="32"/>
          <w:lang w:val="en" w:eastAsia="zh-CN"/>
        </w:rPr>
        <w:t>问题隐患：</w:t>
      </w:r>
      <w:r>
        <w:rPr>
          <w:rFonts w:hint="eastAsia" w:ascii="宋体" w:hAnsi="宋体" w:eastAsia="仿宋_GB2312" w:cs="仿宋_GB2312"/>
          <w:color w:val="auto"/>
          <w:sz w:val="32"/>
          <w:szCs w:val="32"/>
          <w:lang w:val="en" w:eastAsia="zh-CN"/>
        </w:rPr>
        <w:t>企业</w:t>
      </w:r>
      <w:r>
        <w:rPr>
          <w:rFonts w:hint="eastAsia" w:ascii="宋体" w:hAnsi="宋体" w:eastAsia="仿宋_GB2312" w:cs="仿宋_GB2312"/>
          <w:color w:val="auto"/>
          <w:sz w:val="32"/>
          <w:szCs w:val="32"/>
          <w:lang w:val="en-US" w:eastAsia="zh-CN"/>
        </w:rPr>
        <w:t>专项行动</w:t>
      </w:r>
      <w:r>
        <w:rPr>
          <w:rFonts w:hint="eastAsia" w:ascii="宋体" w:hAnsi="宋体" w:eastAsia="仿宋_GB2312" w:cs="仿宋_GB2312"/>
          <w:color w:val="auto"/>
          <w:sz w:val="32"/>
          <w:szCs w:val="32"/>
          <w:lang w:val="en" w:eastAsia="zh-CN"/>
        </w:rPr>
        <w:t>方案没有结合单位实际明确重大事故隐患判定标准，整治的目标导向不够明确；企业外包</w:t>
      </w:r>
      <w:r>
        <w:rPr>
          <w:rFonts w:hint="eastAsia" w:ascii="宋体" w:hAnsi="宋体" w:eastAsia="仿宋_GB2312" w:cs="仿宋_GB2312"/>
          <w:color w:val="auto"/>
          <w:sz w:val="32"/>
          <w:szCs w:val="32"/>
          <w:lang w:val="en-US" w:eastAsia="zh-CN"/>
        </w:rPr>
        <w:t>外租排查管理力度不够，</w:t>
      </w:r>
      <w:r>
        <w:rPr>
          <w:rFonts w:hint="eastAsia" w:ascii="宋体" w:hAnsi="宋体" w:eastAsia="仿宋_GB2312" w:cs="仿宋_GB2312"/>
          <w:color w:val="auto"/>
          <w:sz w:val="32"/>
          <w:szCs w:val="32"/>
          <w:lang w:val="en" w:eastAsia="zh-CN"/>
        </w:rPr>
        <w:t>与耶格尔橡胶塑胶（深圳）有限公司签订的施工安全协议书没有单位盖章。</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整改情况：</w:t>
      </w:r>
      <w:r>
        <w:rPr>
          <w:rFonts w:hint="eastAsia" w:ascii="仿宋" w:hAnsi="仿宋" w:eastAsia="仿宋" w:cs="仿宋"/>
          <w:b w:val="0"/>
          <w:bCs w:val="0"/>
          <w:color w:val="auto"/>
          <w:sz w:val="32"/>
          <w:szCs w:val="32"/>
          <w:lang w:val="en-US" w:eastAsia="zh-CN"/>
        </w:rPr>
        <w:t>一是由区水务和湖泊局组织专项进行帮扶指导，</w:t>
      </w:r>
      <w:r>
        <w:rPr>
          <w:rFonts w:hint="eastAsia" w:ascii="仿宋" w:hAnsi="仿宋" w:eastAsia="仿宋" w:cs="仿宋"/>
          <w:i w:val="0"/>
          <w:iCs w:val="0"/>
          <w:caps w:val="0"/>
          <w:color w:val="auto"/>
          <w:spacing w:val="1"/>
          <w:kern w:val="2"/>
          <w:sz w:val="32"/>
          <w:szCs w:val="31"/>
          <w:shd w:val="clear" w:color="auto" w:fill="FFFFFF"/>
          <w:lang w:val="en-US" w:eastAsia="zh-CN" w:bidi="ar-SA"/>
        </w:rPr>
        <w:t>指导企业开展重大事故风险排查，重新制定专项行动方案，不仅明确生产区重大隐患整治重点，还对生活区燃气等重点内容进行补充完善，组织干部职工学习</w:t>
      </w:r>
      <w:r>
        <w:rPr>
          <w:rFonts w:hint="eastAsia" w:ascii="仿宋" w:hAnsi="仿宋" w:eastAsia="仿宋" w:cs="仿宋"/>
          <w:color w:val="auto"/>
          <w:kern w:val="0"/>
          <w:sz w:val="32"/>
          <w:szCs w:val="32"/>
          <w:lang w:val="en-US" w:eastAsia="zh-CN" w:bidi="ar"/>
        </w:rPr>
        <w:t>《工贸企业重大事故隐患判定标准》、</w:t>
      </w:r>
      <w:r>
        <w:rPr>
          <w:rFonts w:hint="eastAsia" w:ascii="仿宋" w:hAnsi="仿宋" w:eastAsia="仿宋" w:cs="仿宋"/>
          <w:color w:val="auto"/>
          <w:sz w:val="32"/>
          <w:szCs w:val="32"/>
          <w:lang w:val="en-US" w:eastAsia="zh-CN"/>
        </w:rPr>
        <w:t>燃气安全整治重点事项等</w:t>
      </w:r>
      <w:r>
        <w:rPr>
          <w:rFonts w:hint="eastAsia" w:ascii="仿宋" w:hAnsi="仿宋" w:eastAsia="仿宋" w:cs="仿宋"/>
          <w:i w:val="0"/>
          <w:iCs w:val="0"/>
          <w:caps w:val="0"/>
          <w:color w:val="auto"/>
          <w:spacing w:val="1"/>
          <w:kern w:val="2"/>
          <w:sz w:val="32"/>
          <w:szCs w:val="31"/>
          <w:shd w:val="clear" w:color="auto" w:fill="FFFFFF"/>
          <w:lang w:val="en-US" w:eastAsia="zh-CN" w:bidi="ar-SA"/>
        </w:rPr>
        <w:t>重大事故隐患判定标准；二是与</w:t>
      </w:r>
      <w:r>
        <w:rPr>
          <w:rFonts w:hint="eastAsia" w:ascii="仿宋" w:hAnsi="仿宋" w:eastAsia="仿宋" w:cs="仿宋"/>
          <w:color w:val="auto"/>
          <w:sz w:val="32"/>
          <w:szCs w:val="32"/>
          <w:lang w:val="en" w:eastAsia="zh-CN"/>
        </w:rPr>
        <w:t>耶格尔橡胶塑胶（深圳）有限公司对接，完善施工安全协议书，补盖</w:t>
      </w:r>
      <w:r>
        <w:rPr>
          <w:rFonts w:hint="eastAsia" w:ascii="仿宋" w:hAnsi="仿宋" w:eastAsia="仿宋" w:cs="仿宋"/>
          <w:b w:val="0"/>
          <w:bCs w:val="0"/>
          <w:color w:val="auto"/>
          <w:sz w:val="32"/>
          <w:szCs w:val="32"/>
          <w:lang w:val="en-US" w:eastAsia="zh-CN"/>
        </w:rPr>
        <w:t>武汉凯迪新龙污水处理有限公司与</w:t>
      </w:r>
      <w:r>
        <w:rPr>
          <w:rFonts w:hint="eastAsia" w:ascii="仿宋" w:hAnsi="仿宋" w:eastAsia="仿宋" w:cs="仿宋"/>
          <w:color w:val="auto"/>
          <w:sz w:val="32"/>
          <w:szCs w:val="32"/>
          <w:lang w:val="en" w:eastAsia="zh-CN"/>
        </w:rPr>
        <w:t>耶格尔橡胶塑胶（深圳）有限公司公章。</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楷体" w:hAnsi="楷体" w:eastAsia="楷体" w:cs="楷体"/>
          <w:b w:val="0"/>
          <w:bCs w:val="0"/>
          <w:color w:val="auto"/>
          <w:sz w:val="32"/>
          <w:szCs w:val="32"/>
          <w:lang w:val="en" w:eastAsia="zh-CN"/>
        </w:rPr>
      </w:pPr>
      <w:r>
        <w:rPr>
          <w:rFonts w:hint="eastAsia" w:ascii="楷体" w:hAnsi="楷体" w:eastAsia="楷体" w:cs="楷体"/>
          <w:b w:val="0"/>
          <w:bCs w:val="0"/>
          <w:color w:val="auto"/>
          <w:sz w:val="32"/>
          <w:szCs w:val="32"/>
          <w:lang w:val="en-US" w:eastAsia="zh-CN"/>
        </w:rPr>
        <w:t>3.</w:t>
      </w:r>
      <w:r>
        <w:rPr>
          <w:rFonts w:hint="eastAsia" w:ascii="楷体" w:hAnsi="楷体" w:eastAsia="楷体" w:cs="楷体"/>
          <w:b w:val="0"/>
          <w:bCs w:val="0"/>
          <w:color w:val="auto"/>
          <w:sz w:val="32"/>
          <w:szCs w:val="32"/>
          <w:lang w:val="en" w:eastAsia="zh-CN"/>
        </w:rPr>
        <w:t>武汉华润燃气有限公司黄陂分公司（</w:t>
      </w:r>
      <w:r>
        <w:rPr>
          <w:rFonts w:hint="eastAsia" w:ascii="楷体" w:hAnsi="楷体" w:eastAsia="楷体" w:cs="楷体"/>
          <w:b w:val="0"/>
          <w:bCs w:val="0"/>
          <w:color w:val="auto"/>
          <w:sz w:val="32"/>
          <w:szCs w:val="32"/>
          <w:lang w:val="en-US" w:eastAsia="zh-CN"/>
        </w:rPr>
        <w:t>1条</w:t>
      </w:r>
      <w:r>
        <w:rPr>
          <w:rFonts w:hint="eastAsia" w:ascii="楷体" w:hAnsi="楷体" w:eastAsia="楷体" w:cs="楷体"/>
          <w:b w:val="0"/>
          <w:bCs w:val="0"/>
          <w:color w:val="auto"/>
          <w:sz w:val="32"/>
          <w:szCs w:val="32"/>
          <w:lang w:val="en" w:eastAsia="zh-CN"/>
        </w:rPr>
        <w:t>）</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宋体" w:hAnsi="宋体" w:eastAsia="仿宋_GB2312" w:cs="仿宋_GB2312"/>
          <w:color w:val="auto"/>
          <w:sz w:val="32"/>
          <w:szCs w:val="32"/>
          <w:lang w:val="en" w:eastAsia="zh-CN"/>
        </w:rPr>
      </w:pPr>
      <w:r>
        <w:rPr>
          <w:rFonts w:hint="eastAsia" w:ascii="楷体" w:hAnsi="楷体" w:eastAsia="楷体" w:cs="楷体"/>
          <w:color w:val="auto"/>
          <w:sz w:val="32"/>
          <w:szCs w:val="32"/>
          <w:lang w:val="en-US" w:eastAsia="zh-CN"/>
        </w:rPr>
        <w:t>问题隐患：</w:t>
      </w:r>
      <w:r>
        <w:rPr>
          <w:rFonts w:hint="eastAsia" w:ascii="宋体" w:hAnsi="宋体" w:eastAsia="仿宋_GB2312" w:cs="仿宋_GB2312"/>
          <w:color w:val="auto"/>
          <w:sz w:val="32"/>
          <w:szCs w:val="32"/>
          <w:lang w:val="en-US" w:eastAsia="zh-CN"/>
        </w:rPr>
        <w:t>企业自查发现的</w:t>
      </w:r>
      <w:r>
        <w:rPr>
          <w:rFonts w:hint="eastAsia" w:ascii="宋体" w:hAnsi="宋体" w:eastAsia="仿宋_GB2312" w:cs="仿宋_GB2312"/>
          <w:color w:val="auto"/>
          <w:sz w:val="32"/>
          <w:szCs w:val="32"/>
          <w:lang w:val="en" w:eastAsia="zh-CN"/>
        </w:rPr>
        <w:t>愉景湾小区业主违建阳光房占压燃气管道重大事故隐患没有制定专项整改方案，相关巡查、应急等措施不完</w:t>
      </w:r>
      <w:r>
        <w:rPr>
          <w:rFonts w:hint="eastAsia" w:ascii="宋体" w:hAnsi="宋体" w:eastAsia="仿宋_GB2312" w:cs="仿宋_GB2312"/>
          <w:color w:val="auto"/>
          <w:sz w:val="32"/>
          <w:szCs w:val="32"/>
          <w:lang w:val="en-US" w:eastAsia="zh-CN"/>
        </w:rPr>
        <w:t>备</w:t>
      </w:r>
      <w:r>
        <w:rPr>
          <w:rFonts w:hint="eastAsia" w:ascii="宋体" w:hAnsi="宋体" w:eastAsia="仿宋_GB2312" w:cs="仿宋_GB2312"/>
          <w:color w:val="auto"/>
          <w:sz w:val="32"/>
          <w:szCs w:val="32"/>
          <w:lang w:val="en" w:eastAsia="zh-CN"/>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bCs/>
          <w:color w:val="auto"/>
          <w:sz w:val="32"/>
          <w:szCs w:val="32"/>
          <w:lang w:eastAsia="zh-CN"/>
        </w:rPr>
      </w:pPr>
      <w:r>
        <w:rPr>
          <w:rFonts w:hint="eastAsia" w:ascii="楷体" w:hAnsi="楷体" w:eastAsia="楷体" w:cs="楷体"/>
          <w:bCs/>
          <w:color w:val="auto"/>
          <w:sz w:val="32"/>
          <w:szCs w:val="32"/>
          <w:lang w:eastAsia="zh-CN"/>
        </w:rPr>
        <w:t>整改情况：</w:t>
      </w:r>
      <w:r>
        <w:rPr>
          <w:rFonts w:hint="eastAsia" w:ascii="仿宋" w:hAnsi="仿宋" w:eastAsia="仿宋" w:cs="仿宋"/>
          <w:bCs/>
          <w:color w:val="auto"/>
          <w:sz w:val="32"/>
          <w:szCs w:val="32"/>
          <w:lang w:eastAsia="zh-CN"/>
        </w:rPr>
        <w:t>由区城管执法局督促</w:t>
      </w:r>
      <w:r>
        <w:rPr>
          <w:rFonts w:hint="eastAsia" w:ascii="仿宋" w:hAnsi="仿宋" w:eastAsia="仿宋" w:cs="仿宋"/>
          <w:b w:val="0"/>
          <w:bCs w:val="0"/>
          <w:color w:val="auto"/>
          <w:sz w:val="32"/>
          <w:szCs w:val="32"/>
          <w:lang w:val="en" w:eastAsia="zh-CN"/>
        </w:rPr>
        <w:t>武汉华润燃气有限公司黄陂分公司</w:t>
      </w:r>
      <w:r>
        <w:rPr>
          <w:rFonts w:hint="eastAsia" w:ascii="仿宋" w:hAnsi="仿宋" w:eastAsia="仿宋" w:cs="仿宋"/>
          <w:bCs/>
          <w:color w:val="auto"/>
          <w:sz w:val="32"/>
          <w:szCs w:val="32"/>
          <w:lang w:eastAsia="zh-CN"/>
        </w:rPr>
        <w:t>制定</w:t>
      </w:r>
      <w:r>
        <w:rPr>
          <w:rFonts w:hint="eastAsia" w:cs="仿宋"/>
          <w:bCs/>
          <w:color w:val="auto"/>
          <w:sz w:val="32"/>
          <w:szCs w:val="32"/>
          <w:lang w:eastAsia="zh-CN"/>
        </w:rPr>
        <w:t>了</w:t>
      </w:r>
      <w:r>
        <w:rPr>
          <w:rFonts w:hint="eastAsia" w:ascii="仿宋" w:hAnsi="仿宋" w:eastAsia="仿宋" w:cs="仿宋"/>
          <w:color w:val="auto"/>
          <w:sz w:val="32"/>
          <w:szCs w:val="32"/>
          <w:lang w:val="en" w:eastAsia="zh-CN"/>
        </w:rPr>
        <w:t>愉景湾小区业主违建阳光房占压燃气管道重大事故隐患</w:t>
      </w:r>
      <w:r>
        <w:rPr>
          <w:rFonts w:hint="eastAsia" w:cs="仿宋"/>
          <w:color w:val="auto"/>
          <w:sz w:val="32"/>
          <w:szCs w:val="32"/>
          <w:lang w:val="en" w:eastAsia="zh-CN"/>
        </w:rPr>
        <w:t>整改方案。</w:t>
      </w:r>
      <w:r>
        <w:rPr>
          <w:rFonts w:hint="eastAsia" w:ascii="仿宋" w:hAnsi="仿宋" w:eastAsia="仿宋" w:cs="仿宋"/>
          <w:color w:val="auto"/>
          <w:sz w:val="32"/>
          <w:szCs w:val="32"/>
          <w:lang w:val="en-US" w:eastAsia="zh-CN"/>
        </w:rPr>
        <w:t>该处重大隐患</w:t>
      </w:r>
      <w:r>
        <w:rPr>
          <w:rFonts w:hint="eastAsia" w:cs="仿宋"/>
          <w:color w:val="auto"/>
          <w:sz w:val="32"/>
          <w:szCs w:val="32"/>
          <w:lang w:val="en-US" w:eastAsia="zh-CN"/>
        </w:rPr>
        <w:t>10</w:t>
      </w:r>
      <w:r>
        <w:rPr>
          <w:rFonts w:hint="eastAsia" w:ascii="仿宋" w:hAnsi="仿宋" w:eastAsia="仿宋" w:cs="仿宋"/>
          <w:color w:val="auto"/>
          <w:sz w:val="32"/>
          <w:szCs w:val="32"/>
          <w:lang w:val="en-US" w:eastAsia="zh-CN"/>
        </w:rPr>
        <w:t>月底</w:t>
      </w:r>
      <w:r>
        <w:rPr>
          <w:rFonts w:hint="eastAsia" w:cs="仿宋"/>
          <w:color w:val="auto"/>
          <w:sz w:val="32"/>
          <w:szCs w:val="32"/>
          <w:lang w:val="en-US" w:eastAsia="zh-CN"/>
        </w:rPr>
        <w:t>前</w:t>
      </w:r>
      <w:r>
        <w:rPr>
          <w:rFonts w:hint="eastAsia" w:ascii="仿宋" w:hAnsi="仿宋" w:eastAsia="仿宋" w:cs="仿宋"/>
          <w:color w:val="auto"/>
          <w:sz w:val="32"/>
          <w:szCs w:val="32"/>
          <w:lang w:val="en-US" w:eastAsia="zh-CN"/>
        </w:rPr>
        <w:t>按照整改方案要求整改到位。</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4.中铁十四局盛世国际文体项目部（2条）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Autospacing="0" w:line="600" w:lineRule="exact"/>
        <w:ind w:firstLine="640" w:firstLineChars="200"/>
        <w:textAlignment w:val="auto"/>
        <w:outlineLvl w:val="9"/>
        <w:rPr>
          <w:rFonts w:hint="eastAsia" w:ascii="宋体" w:hAnsi="宋体" w:eastAsia="仿宋_GB2312" w:cs="仿宋_GB2312"/>
          <w:color w:val="auto"/>
          <w:sz w:val="32"/>
          <w:szCs w:val="32"/>
          <w:lang w:val="en-US" w:eastAsia="zh-CN"/>
        </w:rPr>
      </w:pPr>
      <w:r>
        <w:rPr>
          <w:rFonts w:hint="eastAsia" w:ascii="楷体" w:hAnsi="楷体" w:eastAsia="楷体" w:cs="楷体"/>
          <w:color w:val="auto"/>
          <w:sz w:val="32"/>
          <w:szCs w:val="32"/>
          <w:lang w:val="en-US" w:eastAsia="zh-CN"/>
        </w:rPr>
        <w:t>问题隐患：</w:t>
      </w:r>
      <w:r>
        <w:rPr>
          <w:rFonts w:hint="eastAsia" w:ascii="宋体" w:hAnsi="宋体" w:eastAsia="仿宋_GB2312" w:cs="仿宋_GB2312"/>
          <w:color w:val="auto"/>
          <w:sz w:val="32"/>
          <w:szCs w:val="32"/>
          <w:lang w:val="en-US" w:eastAsia="zh-CN"/>
        </w:rPr>
        <w:t>项目部制定的专项行动方案中未明确重大隐患判定标准；项目部安全管理人员对本领域重大隐患判定标准不熟悉。</w:t>
      </w:r>
    </w:p>
    <w:p>
      <w:pPr>
        <w:pStyle w:val="2"/>
        <w:keepNext w:val="0"/>
        <w:keepLines w:val="0"/>
        <w:pageBreakBefore w:val="0"/>
        <w:widowControl w:val="0"/>
        <w:kinsoku/>
        <w:wordWrap/>
        <w:overflowPunct w:val="0"/>
        <w:topLinePunct w:val="0"/>
        <w:autoSpaceDE w:val="0"/>
        <w:autoSpaceDN w:val="0"/>
        <w:bidi w:val="0"/>
        <w:adjustRightInd w:val="0"/>
        <w:snapToGrid w:val="0"/>
        <w:spacing w:after="0" w:line="600" w:lineRule="exact"/>
        <w:textAlignment w:val="auto"/>
        <w:rPr>
          <w:rFonts w:hint="eastAsia"/>
          <w:color w:val="auto"/>
          <w:lang w:val="en-US" w:eastAsia="zh-CN"/>
        </w:rPr>
      </w:pPr>
      <w:r>
        <w:rPr>
          <w:rFonts w:hint="eastAsia" w:ascii="楷体" w:hAnsi="楷体" w:eastAsia="楷体" w:cs="楷体"/>
          <w:color w:val="auto"/>
          <w:sz w:val="32"/>
          <w:szCs w:val="32"/>
          <w:lang w:val="en-US" w:eastAsia="zh-CN"/>
        </w:rPr>
        <w:t>整改情况：</w:t>
      </w:r>
      <w:r>
        <w:rPr>
          <w:rFonts w:hint="eastAsia" w:ascii="仿宋" w:hAnsi="仿宋" w:eastAsia="仿宋" w:cs="仿宋"/>
          <w:color w:val="auto"/>
          <w:sz w:val="32"/>
          <w:szCs w:val="32"/>
          <w:lang w:val="en-US" w:eastAsia="zh-CN"/>
        </w:rPr>
        <w:t>由区住建局组织</w:t>
      </w:r>
      <w:r>
        <w:rPr>
          <w:rFonts w:hint="eastAsia" w:ascii="仿宋" w:hAnsi="仿宋" w:eastAsia="仿宋" w:cs="仿宋"/>
          <w:b w:val="0"/>
          <w:bCs w:val="0"/>
          <w:color w:val="auto"/>
          <w:sz w:val="32"/>
          <w:szCs w:val="32"/>
          <w:lang w:val="en-US" w:eastAsia="zh-CN"/>
        </w:rPr>
        <w:t>中铁十四局盛世国际文体项目部</w:t>
      </w:r>
      <w:r>
        <w:rPr>
          <w:rFonts w:hint="eastAsia" w:ascii="仿宋" w:hAnsi="仿宋" w:eastAsia="仿宋" w:cs="仿宋"/>
          <w:color w:val="auto"/>
          <w:kern w:val="0"/>
          <w:sz w:val="32"/>
          <w:szCs w:val="32"/>
          <w:lang w:val="en-US" w:eastAsia="zh-CN"/>
        </w:rPr>
        <w:t>“三类人员”《房屋市政工程重大事故隐患排查整治2023行动方案》《房屋市政工程生产安全重大事故隐患判定标准》培训，并对</w:t>
      </w:r>
      <w:r>
        <w:rPr>
          <w:rFonts w:hint="eastAsia" w:ascii="仿宋" w:hAnsi="仿宋" w:eastAsia="仿宋" w:cs="仿宋"/>
          <w:color w:val="auto"/>
          <w:sz w:val="32"/>
          <w:szCs w:val="32"/>
          <w:lang w:val="en-US" w:eastAsia="zh-CN"/>
        </w:rPr>
        <w:t>企业主要负责人和安全监管人员进行能力考核</w:t>
      </w:r>
      <w:r>
        <w:rPr>
          <w:rFonts w:hint="eastAsia" w:ascii="仿宋" w:hAnsi="仿宋" w:eastAsia="仿宋" w:cs="仿宋"/>
          <w:color w:val="auto"/>
          <w:kern w:val="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5.浙江中天建设有限公司武汉天河机场保税物流中心项目部（2条）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楷体" w:hAnsi="楷体" w:eastAsia="楷体" w:cs="楷体"/>
          <w:color w:val="auto"/>
          <w:sz w:val="32"/>
          <w:szCs w:val="32"/>
          <w:lang w:val="en-US" w:eastAsia="zh-CN"/>
        </w:rPr>
        <w:t>问题隐患：</w:t>
      </w:r>
      <w:r>
        <w:rPr>
          <w:rFonts w:hint="eastAsia" w:ascii="宋体" w:hAnsi="宋体" w:eastAsia="仿宋_GB2312" w:cs="仿宋_GB2312"/>
          <w:color w:val="auto"/>
          <w:sz w:val="32"/>
          <w:szCs w:val="32"/>
          <w:lang w:val="en-US" w:eastAsia="zh-CN"/>
        </w:rPr>
        <w:t>项目部未根据本项目自身情况制定专项行动方案；安全会议未研究推进专项行动有关工作。</w:t>
      </w:r>
    </w:p>
    <w:p>
      <w:pPr>
        <w:pStyle w:val="2"/>
        <w:keepNext w:val="0"/>
        <w:keepLines w:val="0"/>
        <w:pageBreakBefore w:val="0"/>
        <w:widowControl w:val="0"/>
        <w:kinsoku/>
        <w:wordWrap/>
        <w:overflowPunct w:val="0"/>
        <w:topLinePunct w:val="0"/>
        <w:autoSpaceDE w:val="0"/>
        <w:autoSpaceDN w:val="0"/>
        <w:bidi w:val="0"/>
        <w:adjustRightInd w:val="0"/>
        <w:snapToGrid w:val="0"/>
        <w:spacing w:after="0" w:line="600" w:lineRule="exact"/>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整改情况：</w:t>
      </w:r>
      <w:r>
        <w:rPr>
          <w:rFonts w:hint="eastAsia" w:ascii="仿宋" w:hAnsi="仿宋" w:eastAsia="仿宋" w:cs="仿宋"/>
          <w:color w:val="auto"/>
          <w:sz w:val="32"/>
          <w:szCs w:val="32"/>
          <w:lang w:val="en-US" w:eastAsia="zh-CN"/>
        </w:rPr>
        <w:t>一是由区住建局责成</w:t>
      </w:r>
      <w:r>
        <w:rPr>
          <w:rFonts w:hint="eastAsia" w:ascii="仿宋" w:hAnsi="仿宋" w:eastAsia="仿宋" w:cs="仿宋"/>
          <w:b w:val="0"/>
          <w:bCs w:val="0"/>
          <w:color w:val="auto"/>
          <w:sz w:val="32"/>
          <w:szCs w:val="32"/>
          <w:lang w:val="en-US" w:eastAsia="zh-CN"/>
        </w:rPr>
        <w:t>浙江中天建设有限公司武汉天河机场保税物流中心项目部重新制定专项行动方案，结合实际明确</w:t>
      </w:r>
      <w:bookmarkStart w:id="0" w:name="_GoBack"/>
      <w:bookmarkEnd w:id="0"/>
      <w:r>
        <w:rPr>
          <w:rFonts w:hint="eastAsia" w:ascii="仿宋" w:hAnsi="仿宋" w:eastAsia="仿宋" w:cs="仿宋"/>
          <w:b w:val="0"/>
          <w:bCs w:val="0"/>
          <w:color w:val="auto"/>
          <w:sz w:val="32"/>
          <w:szCs w:val="32"/>
          <w:lang w:val="en-US" w:eastAsia="zh-CN"/>
        </w:rPr>
        <w:t>重大事故隐患判定标准和整治工作重点；二是浙江中天建设有限公司武汉天河机场保税物流中心项目部针对全省重大事故隐患专项排查整治行动综合督查发现的问题，召开安全会议进行，认真研究制定专项行动方案，明确整治措施，全面推进专项整治工作落实。</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bCs/>
          <w:color w:val="auto"/>
          <w:sz w:val="32"/>
          <w:szCs w:val="32"/>
          <w:lang w:eastAsia="zh-CN"/>
        </w:rPr>
      </w:pPr>
      <w:r>
        <w:rPr>
          <w:rFonts w:hint="eastAsia" w:ascii="黑体" w:hAnsi="黑体" w:eastAsia="黑体"/>
          <w:bCs/>
          <w:color w:val="auto"/>
          <w:sz w:val="32"/>
          <w:szCs w:val="32"/>
          <w:lang w:eastAsia="zh-CN"/>
        </w:rPr>
        <w:t>二</w:t>
      </w:r>
      <w:r>
        <w:rPr>
          <w:rFonts w:hint="eastAsia" w:ascii="黑体" w:hAnsi="黑体" w:eastAsia="黑体"/>
          <w:bCs/>
          <w:color w:val="auto"/>
          <w:sz w:val="32"/>
          <w:szCs w:val="32"/>
        </w:rPr>
        <w:t>、</w:t>
      </w:r>
      <w:r>
        <w:rPr>
          <w:rFonts w:hint="eastAsia" w:ascii="黑体" w:hAnsi="黑体" w:eastAsia="黑体"/>
          <w:bCs/>
          <w:color w:val="auto"/>
          <w:sz w:val="32"/>
          <w:szCs w:val="32"/>
          <w:lang w:eastAsia="zh-CN"/>
        </w:rPr>
        <w:t>下步工作措施</w:t>
      </w:r>
    </w:p>
    <w:p>
      <w:pPr>
        <w:keepNext w:val="0"/>
        <w:keepLines w:val="0"/>
        <w:pageBreakBefore w:val="0"/>
        <w:widowControl w:val="0"/>
        <w:shd w:val="clear"/>
        <w:kinsoku/>
        <w:wordWrap/>
        <w:overflowPunct w:val="0"/>
        <w:topLinePunct w:val="0"/>
        <w:autoSpaceDE w:val="0"/>
        <w:autoSpaceDN w:val="0"/>
        <w:bidi w:val="0"/>
        <w:adjustRightInd w:val="0"/>
        <w:snapToGrid w:val="0"/>
        <w:spacing w:line="600" w:lineRule="exact"/>
        <w:ind w:left="0" w:leftChars="0" w:firstLine="640" w:firstLineChars="200"/>
        <w:jc w:val="both"/>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b w:val="0"/>
          <w:bCs/>
          <w:color w:val="auto"/>
          <w:sz w:val="32"/>
          <w:szCs w:val="32"/>
        </w:rPr>
        <w:t>（一）</w:t>
      </w:r>
      <w:r>
        <w:rPr>
          <w:rFonts w:hint="eastAsia" w:ascii="楷体" w:hAnsi="楷体" w:eastAsia="楷体" w:cs="楷体"/>
          <w:color w:val="auto"/>
          <w:kern w:val="0"/>
          <w:sz w:val="32"/>
          <w:szCs w:val="32"/>
          <w:lang w:val="en-US" w:eastAsia="zh-CN" w:bidi="ar"/>
        </w:rPr>
        <w:t>举一反三，全面推进重大事故隐患专项排查整治行动。</w:t>
      </w:r>
      <w:r>
        <w:rPr>
          <w:rFonts w:hint="eastAsia" w:ascii="仿宋_GB2312" w:hAnsi="Times New Roman" w:eastAsia="仿宋_GB2312" w:cs="Times New Roman"/>
          <w:color w:val="auto"/>
          <w:spacing w:val="0"/>
          <w:kern w:val="0"/>
          <w:sz w:val="32"/>
          <w:szCs w:val="32"/>
        </w:rPr>
        <w:t>针对</w:t>
      </w:r>
      <w:r>
        <w:rPr>
          <w:rFonts w:hint="eastAsia" w:ascii="仿宋_GB2312" w:hAnsi="Times New Roman" w:eastAsia="仿宋_GB2312" w:cs="Times New Roman"/>
          <w:color w:val="auto"/>
          <w:spacing w:val="0"/>
          <w:kern w:val="0"/>
          <w:sz w:val="32"/>
          <w:szCs w:val="32"/>
          <w:lang w:eastAsia="zh-CN"/>
        </w:rPr>
        <w:t>全省督查发现的问题</w:t>
      </w:r>
      <w:r>
        <w:rPr>
          <w:rFonts w:hint="eastAsia" w:ascii="仿宋_GB2312" w:hAnsi="Times New Roman" w:eastAsia="仿宋_GB2312" w:cs="Times New Roman"/>
          <w:color w:val="auto"/>
          <w:spacing w:val="0"/>
          <w:kern w:val="0"/>
          <w:sz w:val="32"/>
          <w:szCs w:val="32"/>
        </w:rPr>
        <w:t>，</w:t>
      </w:r>
      <w:r>
        <w:rPr>
          <w:rFonts w:hint="eastAsia" w:ascii="仿宋_GB2312" w:hAnsi="Times New Roman" w:eastAsia="仿宋_GB2312" w:cs="Times New Roman"/>
          <w:color w:val="auto"/>
          <w:spacing w:val="0"/>
          <w:kern w:val="0"/>
          <w:sz w:val="32"/>
          <w:szCs w:val="32"/>
          <w:lang w:eastAsia="zh-CN"/>
        </w:rPr>
        <w:t>举一反三，</w:t>
      </w:r>
      <w:r>
        <w:rPr>
          <w:rFonts w:hint="eastAsia" w:ascii="仿宋" w:hAnsi="仿宋" w:eastAsia="仿宋" w:cs="仿宋"/>
          <w:i w:val="0"/>
          <w:iCs w:val="0"/>
          <w:snapToGrid w:val="0"/>
          <w:color w:val="auto"/>
          <w:spacing w:val="0"/>
          <w:kern w:val="0"/>
          <w:sz w:val="32"/>
          <w:szCs w:val="32"/>
        </w:rPr>
        <w:t>分级分类组织领导干部、执法人员</w:t>
      </w:r>
      <w:r>
        <w:rPr>
          <w:rFonts w:hint="eastAsia" w:ascii="仿宋" w:hAnsi="仿宋" w:eastAsia="仿宋" w:cs="仿宋"/>
          <w:i w:val="0"/>
          <w:iCs w:val="0"/>
          <w:snapToGrid w:val="0"/>
          <w:color w:val="auto"/>
          <w:spacing w:val="0"/>
          <w:kern w:val="0"/>
          <w:sz w:val="32"/>
          <w:szCs w:val="32"/>
          <w:lang w:eastAsia="zh-CN"/>
        </w:rPr>
        <w:t>以及从业人员</w:t>
      </w:r>
      <w:r>
        <w:rPr>
          <w:rFonts w:hint="eastAsia" w:ascii="仿宋" w:hAnsi="仿宋" w:eastAsia="仿宋" w:cs="仿宋"/>
          <w:i w:val="0"/>
          <w:iCs w:val="0"/>
          <w:snapToGrid w:val="0"/>
          <w:color w:val="auto"/>
          <w:spacing w:val="0"/>
          <w:kern w:val="0"/>
          <w:sz w:val="32"/>
          <w:szCs w:val="32"/>
        </w:rPr>
        <w:t>开展</w:t>
      </w:r>
      <w:r>
        <w:rPr>
          <w:rFonts w:hint="eastAsia" w:ascii="仿宋_GB2312" w:hAnsi="仿宋_GB2312" w:eastAsia="仿宋_GB2312" w:cs="仿宋_GB2312"/>
          <w:color w:val="auto"/>
          <w:spacing w:val="0"/>
          <w:kern w:val="0"/>
          <w:sz w:val="32"/>
          <w:szCs w:val="32"/>
          <w:lang w:val="en-US" w:eastAsia="zh-CN" w:bidi="ar"/>
        </w:rPr>
        <w:t>重</w:t>
      </w:r>
      <w:r>
        <w:rPr>
          <w:rFonts w:hint="eastAsia" w:ascii="仿宋_GB2312" w:hAnsi="仿宋_GB2312" w:eastAsia="仿宋_GB2312" w:cs="仿宋_GB2312"/>
          <w:color w:val="auto"/>
          <w:spacing w:val="-6"/>
          <w:kern w:val="0"/>
          <w:sz w:val="32"/>
          <w:szCs w:val="32"/>
          <w:lang w:val="en-US" w:eastAsia="zh-CN" w:bidi="ar"/>
        </w:rPr>
        <w:t>大事故隐患专项排查整治重点工作要求和相关行业领域重大事故隐患判定标准的学习培训，增强各级党委、政府统筹发展和安全能力，增强执法人员发现问题和解决问题的意愿和能力水平，提高企业排查整改重大事故隐患的质量。继续</w:t>
      </w:r>
      <w:r>
        <w:rPr>
          <w:rFonts w:hint="eastAsia" w:ascii="仿宋" w:hAnsi="仿宋" w:eastAsia="仿宋" w:cs="仿宋"/>
          <w:i w:val="0"/>
          <w:iCs w:val="0"/>
          <w:color w:val="auto"/>
          <w:spacing w:val="0"/>
          <w:kern w:val="0"/>
          <w:sz w:val="32"/>
          <w:szCs w:val="32"/>
        </w:rPr>
        <w:t>加大专项整治的宣传力度，确保每家企业和生产经营单位都了解专项行动</w:t>
      </w:r>
      <w:r>
        <w:rPr>
          <w:rFonts w:hint="eastAsia" w:ascii="仿宋" w:hAnsi="仿宋" w:eastAsia="仿宋" w:cs="仿宋"/>
          <w:i w:val="0"/>
          <w:iCs w:val="0"/>
          <w:color w:val="auto"/>
          <w:spacing w:val="0"/>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firstLine="640" w:firstLineChars="200"/>
        <w:jc w:val="both"/>
        <w:textAlignment w:val="auto"/>
        <w:rPr>
          <w:rFonts w:hint="eastAsia" w:ascii="仿宋" w:hAnsi="仿宋" w:eastAsia="仿宋" w:cs="仿宋"/>
          <w:color w:val="auto"/>
          <w:sz w:val="32"/>
          <w:szCs w:val="32"/>
        </w:rPr>
      </w:pPr>
      <w:r>
        <w:rPr>
          <w:rFonts w:hint="eastAsia" w:ascii="楷体" w:hAnsi="楷体" w:eastAsia="楷体" w:cs="楷体"/>
          <w:b w:val="0"/>
          <w:bCs/>
          <w:color w:val="auto"/>
          <w:sz w:val="32"/>
          <w:szCs w:val="32"/>
          <w:lang w:eastAsia="zh-CN"/>
        </w:rPr>
        <w:t>（二）</w:t>
      </w:r>
      <w:r>
        <w:rPr>
          <w:rFonts w:hint="eastAsia" w:ascii="楷体" w:hAnsi="楷体" w:eastAsia="楷体" w:cs="楷体"/>
          <w:b w:val="0"/>
          <w:bCs/>
          <w:color w:val="auto"/>
          <w:sz w:val="32"/>
          <w:szCs w:val="32"/>
          <w:lang w:val="en-US" w:eastAsia="zh-CN"/>
        </w:rPr>
        <w:t>再加力度，深入推进重大事故隐患精准执法阶段工作。</w:t>
      </w:r>
      <w:r>
        <w:rPr>
          <w:rFonts w:hint="eastAsia" w:ascii="仿宋_GB2312" w:hAnsi="Times New Roman" w:eastAsia="仿宋_GB2312" w:cs="Times New Roman"/>
          <w:color w:val="auto"/>
          <w:spacing w:val="0"/>
          <w:kern w:val="0"/>
          <w:sz w:val="32"/>
          <w:szCs w:val="32"/>
        </w:rPr>
        <w:t>聚焦安全生产重大事故隐患和重点检查事项，聚焦第一责任人履职情况，聚焦发生生产安全亡人事故、重大事故隐患自查“交白卷”、存在重大事故隐患未按期整改销号</w:t>
      </w:r>
      <w:r>
        <w:rPr>
          <w:rFonts w:hint="eastAsia" w:ascii="仿宋_GB2312" w:hAnsi="Times New Roman" w:eastAsia="仿宋_GB2312" w:cs="Times New Roman"/>
          <w:color w:val="auto"/>
          <w:spacing w:val="0"/>
          <w:kern w:val="0"/>
          <w:sz w:val="32"/>
          <w:szCs w:val="32"/>
          <w:lang w:eastAsia="zh-CN"/>
        </w:rPr>
        <w:t>等问题，</w:t>
      </w:r>
      <w:r>
        <w:rPr>
          <w:rFonts w:hint="eastAsia" w:ascii="仿宋" w:hAnsi="仿宋" w:eastAsia="仿宋" w:cs="仿宋"/>
          <w:b w:val="0"/>
          <w:bCs w:val="0"/>
          <w:i w:val="0"/>
          <w:iCs w:val="0"/>
          <w:caps w:val="0"/>
          <w:snapToGrid w:val="0"/>
          <w:color w:val="auto"/>
          <w:spacing w:val="0"/>
          <w:kern w:val="0"/>
          <w:sz w:val="32"/>
          <w:szCs w:val="32"/>
          <w:shd w:val="clear" w:color="auto" w:fill="auto"/>
          <w:lang w:val="en-US" w:eastAsia="zh-CN"/>
        </w:rPr>
        <w:t>认真做好精准执法阶段工作，</w:t>
      </w:r>
      <w:r>
        <w:rPr>
          <w:rFonts w:hint="eastAsia" w:ascii="仿宋" w:hAnsi="仿宋" w:eastAsia="仿宋" w:cs="仿宋"/>
          <w:color w:val="auto"/>
          <w:spacing w:val="0"/>
          <w:kern w:val="0"/>
          <w:sz w:val="32"/>
          <w:szCs w:val="32"/>
          <w:lang w:val="en-US" w:eastAsia="zh-CN" w:bidi="ar"/>
        </w:rPr>
        <w:t>以严的工作作风、实的工作措施，</w:t>
      </w:r>
      <w:r>
        <w:rPr>
          <w:rFonts w:hint="eastAsia" w:ascii="仿宋_GB2312" w:hAnsi="仿宋_GB2312" w:eastAsia="仿宋_GB2312" w:cs="仿宋_GB2312"/>
          <w:color w:val="auto"/>
          <w:spacing w:val="0"/>
          <w:kern w:val="0"/>
          <w:sz w:val="32"/>
          <w:szCs w:val="32"/>
          <w:lang w:val="en-US" w:eastAsia="zh-CN" w:bidi="ar"/>
        </w:rPr>
        <w:t>深入开展重大事故隐患大排查大起底，做到发现一起严肃查处一起，严格落实“一案双查”，真正做到事故隐患查到位、改到位、罚到位。</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val="0"/>
        <w:snapToGrid w:val="0"/>
        <w:spacing w:before="0" w:beforeAutospacing="0" w:afterAutospacing="0" w:line="600" w:lineRule="exact"/>
        <w:ind w:right="0" w:rightChars="0" w:firstLine="640" w:firstLineChars="200"/>
        <w:jc w:val="both"/>
        <w:textAlignment w:val="auto"/>
        <w:rPr>
          <w:rFonts w:hint="eastAsia" w:ascii="仿宋" w:hAnsi="仿宋" w:eastAsia="仿宋" w:cs="仿宋"/>
          <w:color w:val="auto"/>
          <w:spacing w:val="0"/>
          <w:kern w:val="0"/>
          <w:sz w:val="32"/>
          <w:szCs w:val="32"/>
          <w:lang w:eastAsia="zh-CN"/>
        </w:rPr>
      </w:pPr>
      <w:r>
        <w:rPr>
          <w:rFonts w:hint="eastAsia" w:ascii="楷体" w:hAnsi="楷体" w:eastAsia="楷体" w:cs="楷体"/>
          <w:b w:val="0"/>
          <w:bCs/>
          <w:color w:val="auto"/>
          <w:sz w:val="32"/>
          <w:szCs w:val="32"/>
          <w:lang w:eastAsia="zh-CN"/>
        </w:rPr>
        <w:t>（三）</w:t>
      </w:r>
      <w:r>
        <w:rPr>
          <w:rFonts w:hint="eastAsia" w:ascii="楷体" w:hAnsi="楷体" w:eastAsia="楷体" w:cs="楷体"/>
          <w:b w:val="0"/>
          <w:bCs/>
          <w:color w:val="auto"/>
          <w:sz w:val="32"/>
          <w:szCs w:val="32"/>
          <w:lang w:val="en-US" w:eastAsia="zh-CN"/>
        </w:rPr>
        <w:t>督导到位，切实推进重大事故隐患专项整治落实见效。</w:t>
      </w:r>
      <w:r>
        <w:rPr>
          <w:rFonts w:hint="eastAsia" w:ascii="仿宋_GB2312" w:hAnsi="Times New Roman" w:eastAsia="仿宋_GB2312" w:cs="Times New Roman"/>
          <w:color w:val="auto"/>
          <w:spacing w:val="0"/>
          <w:kern w:val="0"/>
          <w:sz w:val="32"/>
          <w:szCs w:val="32"/>
          <w:lang w:val="en-US" w:eastAsia="zh-CN" w:bidi="ar-SA"/>
        </w:rPr>
        <w:t>继续组织专家团队，加强对重点地区、重点企业的帮扶指导，</w:t>
      </w:r>
      <w:r>
        <w:rPr>
          <w:rFonts w:hint="eastAsia" w:ascii="仿宋_GB2312" w:hAnsi="Times New Roman" w:eastAsia="仿宋_GB2312" w:cs="Times New Roman"/>
          <w:color w:val="auto"/>
          <w:spacing w:val="0"/>
          <w:kern w:val="0"/>
          <w:sz w:val="32"/>
          <w:szCs w:val="32"/>
        </w:rPr>
        <w:t>引导</w:t>
      </w:r>
      <w:r>
        <w:rPr>
          <w:rFonts w:hint="eastAsia" w:ascii="仿宋_GB2312" w:hAnsi="Times New Roman" w:eastAsia="仿宋_GB2312" w:cs="Times New Roman"/>
          <w:color w:val="auto"/>
          <w:spacing w:val="0"/>
          <w:kern w:val="0"/>
          <w:sz w:val="32"/>
          <w:szCs w:val="32"/>
          <w:lang w:eastAsia="zh-CN"/>
        </w:rPr>
        <w:t>相关部门和</w:t>
      </w:r>
      <w:r>
        <w:rPr>
          <w:rFonts w:hint="eastAsia" w:ascii="仿宋_GB2312" w:hAnsi="Times New Roman" w:eastAsia="仿宋_GB2312" w:cs="Times New Roman"/>
          <w:color w:val="auto"/>
          <w:spacing w:val="0"/>
          <w:kern w:val="0"/>
          <w:sz w:val="32"/>
          <w:szCs w:val="32"/>
        </w:rPr>
        <w:t>企业抓紧“补课”</w:t>
      </w:r>
      <w:r>
        <w:rPr>
          <w:rFonts w:hint="eastAsia" w:ascii="仿宋_GB2312" w:hAnsi="Times New Roman" w:eastAsia="仿宋_GB2312" w:cs="Times New Roman"/>
          <w:color w:val="auto"/>
          <w:spacing w:val="0"/>
          <w:kern w:val="0"/>
          <w:sz w:val="32"/>
          <w:szCs w:val="32"/>
          <w:lang w:val="en-US" w:eastAsia="zh-CN" w:bidi="ar-SA"/>
        </w:rPr>
        <w:t>。</w:t>
      </w:r>
      <w:r>
        <w:rPr>
          <w:rFonts w:hint="eastAsia" w:ascii="仿宋" w:hAnsi="仿宋" w:eastAsia="仿宋" w:cs="仿宋"/>
          <w:color w:val="auto"/>
          <w:spacing w:val="0"/>
          <w:kern w:val="0"/>
          <w:sz w:val="32"/>
          <w:szCs w:val="32"/>
          <w:lang w:eastAsia="zh-CN"/>
        </w:rPr>
        <w:t>加强</w:t>
      </w:r>
      <w:r>
        <w:rPr>
          <w:rFonts w:hint="eastAsia" w:cs="仿宋"/>
          <w:color w:val="auto"/>
          <w:spacing w:val="0"/>
          <w:kern w:val="0"/>
          <w:sz w:val="32"/>
          <w:szCs w:val="32"/>
          <w:lang w:eastAsia="zh-CN"/>
        </w:rPr>
        <w:t>专项行动</w:t>
      </w:r>
      <w:r>
        <w:rPr>
          <w:rFonts w:hint="eastAsia" w:ascii="仿宋_GB2312" w:hAnsi="仿宋_GB2312" w:eastAsia="仿宋_GB2312" w:cs="仿宋_GB2312"/>
          <w:color w:val="auto"/>
          <w:spacing w:val="0"/>
          <w:kern w:val="0"/>
          <w:sz w:val="32"/>
          <w:szCs w:val="32"/>
          <w:lang w:val="en-US" w:eastAsia="zh-CN" w:bidi="ar"/>
        </w:rPr>
        <w:t>督导，</w:t>
      </w:r>
      <w:r>
        <w:rPr>
          <w:rFonts w:hint="eastAsia" w:ascii="仿宋" w:hAnsi="仿宋" w:eastAsia="仿宋" w:cs="仿宋"/>
          <w:color w:val="auto"/>
          <w:spacing w:val="0"/>
          <w:kern w:val="0"/>
          <w:sz w:val="32"/>
          <w:szCs w:val="32"/>
          <w:lang w:eastAsia="zh-CN"/>
        </w:rPr>
        <w:t>区安委会</w:t>
      </w:r>
      <w:r>
        <w:rPr>
          <w:rFonts w:hint="eastAsia" w:ascii="仿宋" w:hAnsi="仿宋" w:eastAsia="仿宋" w:cs="仿宋"/>
          <w:color w:val="auto"/>
          <w:spacing w:val="0"/>
          <w:kern w:val="0"/>
          <w:sz w:val="32"/>
          <w:szCs w:val="32"/>
          <w:lang w:val="en-US" w:eastAsia="zh-CN"/>
        </w:rPr>
        <w:t>8个街乡督导组和4个专委会（部门）督查组</w:t>
      </w:r>
      <w:r>
        <w:rPr>
          <w:rFonts w:hint="eastAsia" w:ascii="仿宋" w:hAnsi="仿宋" w:eastAsia="仿宋" w:cs="仿宋"/>
          <w:color w:val="auto"/>
          <w:spacing w:val="0"/>
          <w:kern w:val="0"/>
          <w:sz w:val="32"/>
          <w:szCs w:val="32"/>
        </w:rPr>
        <w:t>，</w:t>
      </w:r>
      <w:r>
        <w:rPr>
          <w:rFonts w:hint="eastAsia" w:ascii="仿宋" w:hAnsi="仿宋" w:eastAsia="仿宋" w:cs="仿宋"/>
          <w:color w:val="auto"/>
          <w:spacing w:val="0"/>
          <w:kern w:val="0"/>
          <w:sz w:val="32"/>
          <w:szCs w:val="32"/>
          <w:lang w:eastAsia="zh-CN"/>
        </w:rPr>
        <w:t>继续</w:t>
      </w:r>
      <w:r>
        <w:rPr>
          <w:rFonts w:hint="eastAsia" w:ascii="仿宋" w:hAnsi="仿宋" w:eastAsia="仿宋" w:cs="仿宋"/>
          <w:color w:val="auto"/>
          <w:spacing w:val="0"/>
          <w:kern w:val="0"/>
          <w:sz w:val="32"/>
          <w:szCs w:val="32"/>
        </w:rPr>
        <w:t>分区域、</w:t>
      </w:r>
      <w:r>
        <w:rPr>
          <w:rFonts w:hint="eastAsia" w:ascii="仿宋" w:hAnsi="仿宋" w:eastAsia="仿宋" w:cs="仿宋"/>
          <w:color w:val="auto"/>
          <w:spacing w:val="0"/>
          <w:kern w:val="0"/>
          <w:sz w:val="32"/>
          <w:szCs w:val="32"/>
          <w:lang w:eastAsia="zh-CN"/>
        </w:rPr>
        <w:t>分行业、</w:t>
      </w:r>
      <w:r>
        <w:rPr>
          <w:rFonts w:hint="eastAsia" w:ascii="仿宋" w:hAnsi="仿宋" w:eastAsia="仿宋" w:cs="仿宋"/>
          <w:color w:val="auto"/>
          <w:spacing w:val="0"/>
          <w:kern w:val="0"/>
          <w:sz w:val="32"/>
          <w:szCs w:val="32"/>
        </w:rPr>
        <w:t>分阶段、全程包保，定向推动各</w:t>
      </w:r>
      <w:r>
        <w:rPr>
          <w:rFonts w:hint="eastAsia" w:ascii="仿宋" w:hAnsi="仿宋" w:eastAsia="仿宋" w:cs="仿宋"/>
          <w:color w:val="auto"/>
          <w:spacing w:val="0"/>
          <w:kern w:val="0"/>
          <w:sz w:val="32"/>
          <w:szCs w:val="32"/>
          <w:lang w:eastAsia="zh-CN"/>
        </w:rPr>
        <w:t>项</w:t>
      </w:r>
      <w:r>
        <w:rPr>
          <w:rFonts w:hint="eastAsia" w:ascii="仿宋" w:hAnsi="仿宋" w:eastAsia="仿宋" w:cs="仿宋"/>
          <w:color w:val="auto"/>
          <w:spacing w:val="0"/>
          <w:kern w:val="0"/>
          <w:sz w:val="32"/>
          <w:szCs w:val="32"/>
        </w:rPr>
        <w:t>工作贯彻落实</w:t>
      </w:r>
      <w:r>
        <w:rPr>
          <w:rFonts w:hint="eastAsia" w:cs="仿宋"/>
          <w:color w:val="auto"/>
          <w:spacing w:val="0"/>
          <w:kern w:val="0"/>
          <w:sz w:val="32"/>
          <w:szCs w:val="32"/>
          <w:lang w:eastAsia="zh-CN"/>
        </w:rPr>
        <w:t>，并</w:t>
      </w:r>
      <w:r>
        <w:rPr>
          <w:rFonts w:hint="eastAsia" w:ascii="仿宋" w:hAnsi="仿宋" w:eastAsia="仿宋" w:cs="仿宋"/>
          <w:color w:val="auto"/>
          <w:spacing w:val="0"/>
          <w:kern w:val="0"/>
          <w:sz w:val="32"/>
          <w:szCs w:val="32"/>
        </w:rPr>
        <w:t>结合安全生产领域不担当不作为突出问题专项整治工作</w:t>
      </w:r>
      <w:r>
        <w:rPr>
          <w:rFonts w:hint="eastAsia" w:ascii="仿宋_GB2312" w:hAnsi="仿宋_GB2312" w:eastAsia="仿宋_GB2312" w:cs="仿宋_GB2312"/>
          <w:color w:val="auto"/>
          <w:spacing w:val="0"/>
          <w:kern w:val="0"/>
          <w:sz w:val="32"/>
          <w:szCs w:val="32"/>
          <w:lang w:val="en-US" w:eastAsia="zh-CN" w:bidi="ar"/>
        </w:rPr>
        <w:t>对工作不积极、工作滞后、排查整改隐患不彻底的严格进行督查督办。</w:t>
      </w:r>
    </w:p>
    <w:p>
      <w:pPr>
        <w:keepNext w:val="0"/>
        <w:keepLines w:val="0"/>
        <w:pageBreakBefore w:val="0"/>
        <w:widowControl w:val="0"/>
        <w:numPr>
          <w:ilvl w:val="0"/>
          <w:numId w:val="0"/>
        </w:numPr>
        <w:shd w:val="clear"/>
        <w:kinsoku/>
        <w:wordWrap/>
        <w:overflowPunct w:val="0"/>
        <w:topLinePunct w:val="0"/>
        <w:autoSpaceDE w:val="0"/>
        <w:autoSpaceDN w:val="0"/>
        <w:bidi w:val="0"/>
        <w:adjustRightInd w:val="0"/>
        <w:snapToGrid w:val="0"/>
        <w:spacing w:line="600" w:lineRule="exact"/>
        <w:ind w:leftChars="0"/>
        <w:jc w:val="both"/>
        <w:textAlignment w:val="auto"/>
        <w:rPr>
          <w:rFonts w:hint="eastAsia" w:ascii="仿宋_GB2312" w:eastAsia="仿宋_GB2312" w:cs="仿宋"/>
          <w:color w:val="auto"/>
          <w:szCs w:val="21"/>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auto"/>
        <w:rPr>
          <w:rFonts w:hint="eastAsia" w:ascii="仿宋" w:hAnsi="仿宋" w:eastAsia="仿宋" w:cs="仿宋"/>
          <w:color w:val="auto"/>
          <w:kern w:val="0"/>
          <w:sz w:val="32"/>
          <w:szCs w:val="32"/>
          <w:lang w:val="en-US" w:eastAsia="zh-CN" w:bidi="ar"/>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3840" w:firstLineChars="1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黄陂区安全生产委员会办公室</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both"/>
        <w:textAlignment w:val="auto"/>
        <w:rPr>
          <w:color w:val="auto"/>
        </w:rPr>
      </w:pPr>
      <w:r>
        <w:rPr>
          <w:rFonts w:hint="eastAsia" w:ascii="仿宋" w:hAnsi="仿宋" w:eastAsia="仿宋" w:cs="仿宋"/>
          <w:color w:val="auto"/>
          <w:sz w:val="32"/>
          <w:szCs w:val="32"/>
        </w:rPr>
        <w:t xml:space="preserve">                        </w:t>
      </w:r>
      <w:r>
        <w:rPr>
          <w:rFonts w:hint="eastAsia"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cs="仿宋"/>
          <w:color w:val="auto"/>
          <w:sz w:val="32"/>
          <w:szCs w:val="32"/>
          <w:lang w:val="en-US" w:eastAsia="zh-CN"/>
        </w:rPr>
        <w:t>3</w:t>
      </w:r>
      <w:r>
        <w:rPr>
          <w:rFonts w:hint="eastAsia" w:ascii="仿宋" w:hAnsi="仿宋" w:eastAsia="仿宋" w:cs="仿宋"/>
          <w:color w:val="auto"/>
          <w:sz w:val="32"/>
          <w:szCs w:val="32"/>
        </w:rPr>
        <w:t>年</w:t>
      </w:r>
      <w:r>
        <w:rPr>
          <w:rFonts w:hint="eastAsia" w:cs="仿宋"/>
          <w:color w:val="auto"/>
          <w:sz w:val="32"/>
          <w:szCs w:val="32"/>
          <w:lang w:val="en-US" w:eastAsia="zh-CN"/>
        </w:rPr>
        <w:t>10</w:t>
      </w:r>
      <w:r>
        <w:rPr>
          <w:rFonts w:hint="eastAsia" w:ascii="仿宋" w:hAnsi="仿宋" w:eastAsia="仿宋" w:cs="仿宋"/>
          <w:color w:val="auto"/>
          <w:sz w:val="32"/>
          <w:szCs w:val="32"/>
        </w:rPr>
        <w:t>月</w:t>
      </w:r>
      <w:r>
        <w:rPr>
          <w:rFonts w:hint="eastAsia" w:cs="仿宋"/>
          <w:color w:val="auto"/>
          <w:sz w:val="32"/>
          <w:szCs w:val="32"/>
          <w:lang w:val="en-US" w:eastAsia="zh-CN"/>
        </w:rPr>
        <w:t>23</w:t>
      </w:r>
      <w:r>
        <w:rPr>
          <w:rFonts w:hint="eastAsia" w:ascii="仿宋" w:hAnsi="仿宋" w:eastAsia="仿宋" w:cs="仿宋"/>
          <w:color w:val="auto"/>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GM4MGViYWYwNjMzZmQyZjc2MTZlN2M1ZWRhMjkifQ=="/>
  </w:docVars>
  <w:rsids>
    <w:rsidRoot w:val="589E78CA"/>
    <w:rsid w:val="08E56508"/>
    <w:rsid w:val="139D423C"/>
    <w:rsid w:val="1FFF7F48"/>
    <w:rsid w:val="25184E18"/>
    <w:rsid w:val="2A786B00"/>
    <w:rsid w:val="37085025"/>
    <w:rsid w:val="3E551208"/>
    <w:rsid w:val="4FEC63D6"/>
    <w:rsid w:val="523A167B"/>
    <w:rsid w:val="589E78CA"/>
    <w:rsid w:val="73FD5042"/>
    <w:rsid w:val="77EEADE3"/>
    <w:rsid w:val="7B4F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仿宋"/>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next w:val="1"/>
    <w:qFormat/>
    <w:uiPriority w:val="0"/>
    <w:pPr>
      <w:widowControl/>
      <w:adjustRightInd w:val="0"/>
      <w:snapToGrid w:val="0"/>
      <w:spacing w:after="120" w:line="276" w:lineRule="auto"/>
      <w:ind w:firstLine="608" w:firstLineChars="200"/>
      <w:jc w:val="left"/>
    </w:pPr>
    <w:rPr>
      <w:rFonts w:ascii="Times New Roman" w:hAnsi="Times New Roman" w:eastAsia="宋体" w:cs="Times New Roman"/>
      <w:kern w:val="0"/>
      <w:sz w:val="22"/>
      <w:szCs w:val="20"/>
      <w:lang w:val="en-US" w:eastAsia="en-US" w:bidi="ar-SA"/>
    </w:rPr>
  </w:style>
  <w:style w:type="paragraph" w:styleId="3">
    <w:name w:val="Body Text"/>
    <w:next w:val="1"/>
    <w:qFormat/>
    <w:uiPriority w:val="0"/>
    <w:pPr>
      <w:widowControl/>
      <w:adjustRightInd w:val="0"/>
      <w:snapToGrid w:val="0"/>
      <w:spacing w:after="120" w:line="276" w:lineRule="auto"/>
      <w:jc w:val="left"/>
    </w:pPr>
    <w:rPr>
      <w:rFonts w:ascii="Times New Roman" w:hAnsi="Times New Roman" w:eastAsia="微软雅黑" w:cs="Times New Roman"/>
      <w:kern w:val="0"/>
      <w:sz w:val="22"/>
      <w:szCs w:val="20"/>
      <w:lang w:val="en-US" w:eastAsia="en-US" w:bidi="ar-SA"/>
    </w:rPr>
  </w:style>
  <w:style w:type="paragraph" w:styleId="4">
    <w:name w:val="footer"/>
    <w:qFormat/>
    <w:uiPriority w:val="0"/>
    <w:pPr>
      <w:widowControl w:val="0"/>
      <w:tabs>
        <w:tab w:val="center" w:pos="4153"/>
        <w:tab w:val="right" w:pos="8306"/>
      </w:tabs>
      <w:snapToGrid w:val="0"/>
      <w:jc w:val="left"/>
    </w:pPr>
    <w:rPr>
      <w:rFonts w:ascii="仿宋" w:hAnsi="仿宋" w:eastAsia="仿宋" w:cs="仿宋"/>
      <w:kern w:val="2"/>
      <w:sz w:val="18"/>
      <w:szCs w:val="32"/>
      <w:lang w:val="en-US" w:eastAsia="zh-CN" w:bidi="ar-SA"/>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2023-10-23T16:39:00Z</dcterms:created>
  <dc:creator>流风</dc:creator>
  <cp:lastModifiedBy>user</cp:lastModifiedBy>
  <dcterms:modified xsi:type="dcterms:W3CDTF">2024-04-22T09:34:22Z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E249228EB3B54C9E8C68DE3FC43DCFAC_13</vt:lpwstr>
  </property>
</Properties>
</file>