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01052">
      <w:pPr>
        <w:widowControl/>
        <w:jc w:val="center"/>
        <w:rPr>
          <w:rFonts w:ascii="方正小标宋简体" w:hAnsi="仿宋" w:eastAsia="方正小标宋简体" w:cs="仿宋"/>
          <w:sz w:val="36"/>
          <w:szCs w:val="36"/>
        </w:rPr>
      </w:pPr>
      <w:r>
        <w:rPr>
          <w:rFonts w:hint="eastAsia" w:ascii="方正小标宋简体" w:hAnsi="仿宋" w:eastAsia="方正小标宋简体" w:cs="仿宋"/>
          <w:sz w:val="36"/>
          <w:szCs w:val="36"/>
        </w:rPr>
        <w:t>黄陂区202</w:t>
      </w:r>
      <w:r>
        <w:rPr>
          <w:rFonts w:hint="eastAsia" w:ascii="方正小标宋简体" w:hAnsi="仿宋" w:eastAsia="方正小标宋简体" w:cs="仿宋"/>
          <w:sz w:val="36"/>
          <w:szCs w:val="36"/>
          <w:lang w:val="en-US" w:eastAsia="zh-CN"/>
        </w:rPr>
        <w:t>6</w:t>
      </w:r>
      <w:r>
        <w:rPr>
          <w:rFonts w:hint="eastAsia" w:ascii="方正小标宋简体" w:hAnsi="仿宋" w:eastAsia="方正小标宋简体" w:cs="仿宋"/>
          <w:sz w:val="36"/>
          <w:szCs w:val="36"/>
        </w:rPr>
        <w:t>年</w:t>
      </w:r>
      <w:r>
        <w:rPr>
          <w:rFonts w:hint="eastAsia" w:ascii="方正小标宋简体" w:hAnsi="仿宋" w:eastAsia="方正小标宋简体" w:cs="仿宋"/>
          <w:sz w:val="36"/>
          <w:szCs w:val="36"/>
          <w:lang w:eastAsia="zh-CN"/>
        </w:rPr>
        <w:t>网络</w:t>
      </w:r>
      <w:r>
        <w:rPr>
          <w:rFonts w:hint="eastAsia" w:ascii="方正小标宋简体" w:hAnsi="仿宋" w:eastAsia="方正小标宋简体" w:cs="仿宋"/>
          <w:sz w:val="36"/>
          <w:szCs w:val="36"/>
        </w:rPr>
        <w:t>餐饮服务</w:t>
      </w:r>
      <w:r>
        <w:rPr>
          <w:rFonts w:hint="eastAsia" w:ascii="方正小标宋简体" w:hAnsi="仿宋" w:eastAsia="方正小标宋简体" w:cs="仿宋"/>
          <w:sz w:val="36"/>
          <w:szCs w:val="36"/>
          <w:lang w:eastAsia="zh-CN"/>
        </w:rPr>
        <w:t>单位</w:t>
      </w:r>
      <w:r>
        <w:rPr>
          <w:rFonts w:hint="eastAsia" w:ascii="方正小标宋简体" w:hAnsi="仿宋" w:eastAsia="方正小标宋简体" w:cs="仿宋"/>
          <w:sz w:val="36"/>
          <w:szCs w:val="36"/>
        </w:rPr>
        <w:t>食品安全“红黑榜”</w:t>
      </w:r>
    </w:p>
    <w:p w14:paraId="0A741611">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仿宋" w:hAnsi="仿宋" w:eastAsia="仿宋" w:cs="仿宋"/>
          <w:sz w:val="32"/>
          <w:szCs w:val="32"/>
        </w:rPr>
      </w:pPr>
      <w:r>
        <w:rPr>
          <w:rFonts w:hint="eastAsia" w:ascii="仿宋" w:hAnsi="仿宋" w:eastAsia="仿宋" w:cs="仿宋"/>
          <w:sz w:val="32"/>
          <w:szCs w:val="32"/>
        </w:rPr>
        <w:t>（第</w:t>
      </w:r>
      <w:r>
        <w:rPr>
          <w:rFonts w:hint="eastAsia" w:ascii="仿宋" w:hAnsi="仿宋" w:eastAsia="仿宋" w:cs="仿宋"/>
          <w:sz w:val="32"/>
          <w:szCs w:val="32"/>
          <w:lang w:eastAsia="zh-CN"/>
        </w:rPr>
        <w:t>六</w:t>
      </w:r>
      <w:r>
        <w:rPr>
          <w:rFonts w:hint="eastAsia" w:ascii="仿宋" w:hAnsi="仿宋" w:eastAsia="仿宋" w:cs="仿宋"/>
          <w:sz w:val="32"/>
          <w:szCs w:val="32"/>
        </w:rPr>
        <w:t>期）</w:t>
      </w:r>
    </w:p>
    <w:p w14:paraId="2B3475A0">
      <w:pPr>
        <w:keepNext w:val="0"/>
        <w:keepLines w:val="0"/>
        <w:pageBreakBefore w:val="0"/>
        <w:widowControl/>
        <w:kinsoku/>
        <w:wordWrap/>
        <w:overflowPunct/>
        <w:topLinePunct w:val="0"/>
        <w:autoSpaceDE/>
        <w:autoSpaceDN/>
        <w:bidi w:val="0"/>
        <w:adjustRightInd/>
        <w:snapToGrid/>
        <w:spacing w:line="460" w:lineRule="exact"/>
        <w:ind w:firstLine="640" w:firstLineChars="200"/>
        <w:jc w:val="left"/>
        <w:textAlignment w:val="auto"/>
        <w:rPr>
          <w:rFonts w:ascii="仿宋" w:hAnsi="仿宋" w:eastAsia="仿宋" w:cs="仿宋"/>
          <w:kern w:val="0"/>
          <w:sz w:val="32"/>
          <w:szCs w:val="32"/>
          <w:lang w:bidi="ar"/>
        </w:rPr>
      </w:pPr>
      <w:r>
        <w:rPr>
          <w:rFonts w:hint="eastAsia" w:ascii="仿宋" w:hAnsi="仿宋" w:eastAsia="仿宋" w:cs="仿宋"/>
          <w:sz w:val="32"/>
          <w:szCs w:val="32"/>
        </w:rPr>
        <w:t>为落实</w:t>
      </w:r>
      <w:r>
        <w:rPr>
          <w:rFonts w:hint="eastAsia" w:ascii="仿宋" w:hAnsi="仿宋" w:eastAsia="仿宋" w:cs="仿宋"/>
          <w:sz w:val="32"/>
          <w:szCs w:val="32"/>
          <w:lang w:eastAsia="zh-CN"/>
        </w:rPr>
        <w:t>治理</w:t>
      </w:r>
      <w:r>
        <w:rPr>
          <w:rFonts w:hint="eastAsia" w:ascii="仿宋" w:hAnsi="仿宋" w:eastAsia="仿宋" w:cs="仿宋"/>
          <w:sz w:val="32"/>
          <w:szCs w:val="32"/>
        </w:rPr>
        <w:t>网络餐饮</w:t>
      </w:r>
      <w:r>
        <w:rPr>
          <w:rFonts w:hint="eastAsia" w:ascii="仿宋" w:hAnsi="仿宋" w:eastAsia="仿宋" w:cs="仿宋"/>
          <w:sz w:val="32"/>
          <w:szCs w:val="32"/>
          <w:lang w:eastAsia="zh-CN"/>
        </w:rPr>
        <w:t>食品安全问题</w:t>
      </w:r>
      <w:r>
        <w:rPr>
          <w:rFonts w:hint="eastAsia" w:ascii="仿宋" w:hAnsi="仿宋" w:eastAsia="仿宋" w:cs="仿宋"/>
          <w:sz w:val="32"/>
          <w:szCs w:val="32"/>
        </w:rPr>
        <w:t>专项</w:t>
      </w:r>
      <w:r>
        <w:rPr>
          <w:rFonts w:hint="eastAsia" w:ascii="仿宋" w:hAnsi="仿宋" w:eastAsia="仿宋" w:cs="仿宋"/>
          <w:sz w:val="32"/>
          <w:szCs w:val="32"/>
          <w:lang w:eastAsia="zh-CN"/>
        </w:rPr>
        <w:t>行动</w:t>
      </w:r>
      <w:r>
        <w:rPr>
          <w:rFonts w:hint="eastAsia" w:ascii="仿宋" w:hAnsi="仿宋" w:eastAsia="仿宋" w:cs="仿宋"/>
          <w:sz w:val="32"/>
          <w:szCs w:val="32"/>
        </w:rPr>
        <w:t>方案要求，压实入网餐饮</w:t>
      </w:r>
      <w:r>
        <w:rPr>
          <w:rFonts w:hint="eastAsia" w:ascii="仿宋" w:hAnsi="仿宋" w:eastAsia="仿宋" w:cs="仿宋"/>
          <w:sz w:val="32"/>
          <w:szCs w:val="32"/>
          <w:lang w:eastAsia="zh-CN"/>
        </w:rPr>
        <w:t>服务经营者</w:t>
      </w:r>
      <w:r>
        <w:rPr>
          <w:rFonts w:hint="eastAsia" w:ascii="仿宋" w:hAnsi="仿宋" w:eastAsia="仿宋" w:cs="仿宋"/>
          <w:sz w:val="32"/>
          <w:szCs w:val="32"/>
        </w:rPr>
        <w:t>食品安全主体责任，守护群众外卖用餐安全，按照公开透明、动态管理、社会共治原则，</w:t>
      </w:r>
      <w:r>
        <w:rPr>
          <w:rFonts w:hint="eastAsia" w:ascii="仿宋" w:hAnsi="仿宋" w:eastAsia="仿宋" w:cs="仿宋"/>
          <w:sz w:val="32"/>
          <w:szCs w:val="32"/>
          <w:lang w:eastAsia="zh-CN"/>
        </w:rPr>
        <w:t>根据现场检查</w:t>
      </w:r>
      <w:r>
        <w:rPr>
          <w:rFonts w:hint="eastAsia" w:ascii="仿宋" w:hAnsi="仿宋" w:eastAsia="仿宋" w:cs="仿宋"/>
          <w:sz w:val="32"/>
          <w:szCs w:val="32"/>
        </w:rPr>
        <w:t>情况，现公布辖区</w:t>
      </w:r>
      <w:r>
        <w:rPr>
          <w:rFonts w:hint="eastAsia" w:ascii="仿宋" w:hAnsi="仿宋" w:eastAsia="仿宋" w:cs="仿宋"/>
          <w:sz w:val="32"/>
          <w:szCs w:val="32"/>
          <w:lang w:val="en-US" w:eastAsia="zh-CN"/>
        </w:rPr>
        <w:t>2026年第六期</w:t>
      </w:r>
      <w:r>
        <w:rPr>
          <w:rFonts w:hint="eastAsia" w:ascii="仿宋" w:hAnsi="仿宋" w:eastAsia="仿宋" w:cs="仿宋"/>
          <w:sz w:val="32"/>
          <w:szCs w:val="32"/>
        </w:rPr>
        <w:t>网络餐饮服务单位食品安全</w:t>
      </w:r>
      <w:r>
        <w:rPr>
          <w:rFonts w:hint="eastAsia" w:ascii="仿宋" w:hAnsi="仿宋" w:eastAsia="仿宋" w:cs="仿宋"/>
          <w:sz w:val="32"/>
          <w:szCs w:val="32"/>
          <w:lang w:eastAsia="zh-CN"/>
        </w:rPr>
        <w:t>“</w:t>
      </w:r>
      <w:r>
        <w:rPr>
          <w:rFonts w:hint="eastAsia" w:ascii="仿宋" w:hAnsi="仿宋" w:eastAsia="仿宋" w:cs="仿宋"/>
          <w:color w:val="auto"/>
          <w:sz w:val="32"/>
          <w:szCs w:val="32"/>
        </w:rPr>
        <w:t>红</w:t>
      </w:r>
      <w:r>
        <w:rPr>
          <w:rFonts w:hint="eastAsia" w:ascii="仿宋" w:hAnsi="仿宋" w:eastAsia="仿宋" w:cs="仿宋"/>
          <w:sz w:val="32"/>
          <w:szCs w:val="32"/>
        </w:rPr>
        <w:t>黑榜</w:t>
      </w:r>
      <w:r>
        <w:rPr>
          <w:rFonts w:hint="eastAsia" w:ascii="仿宋" w:hAnsi="仿宋" w:eastAsia="仿宋" w:cs="仿宋"/>
          <w:sz w:val="32"/>
          <w:szCs w:val="32"/>
          <w:lang w:eastAsia="zh-CN"/>
        </w:rPr>
        <w:t>”</w:t>
      </w:r>
      <w:r>
        <w:rPr>
          <w:rFonts w:hint="eastAsia" w:ascii="仿宋" w:hAnsi="仿宋" w:eastAsia="仿宋" w:cs="仿宋"/>
          <w:kern w:val="0"/>
          <w:sz w:val="32"/>
          <w:szCs w:val="32"/>
          <w:lang w:bidi="ar"/>
        </w:rPr>
        <w:t>（以下排名不分先后）。</w:t>
      </w:r>
    </w:p>
    <w:p w14:paraId="3D74A09A">
      <w:pPr>
        <w:keepNext w:val="0"/>
        <w:keepLines w:val="0"/>
        <w:pageBreakBefore w:val="0"/>
        <w:kinsoku/>
        <w:wordWrap/>
        <w:overflowPunct/>
        <w:topLinePunct w:val="0"/>
        <w:autoSpaceDE/>
        <w:autoSpaceDN/>
        <w:bidi w:val="0"/>
        <w:adjustRightInd/>
        <w:snapToGrid/>
        <w:spacing w:line="460" w:lineRule="exact"/>
        <w:ind w:firstLine="643" w:firstLineChars="200"/>
        <w:textAlignment w:val="auto"/>
        <w:rPr>
          <w:rFonts w:hint="eastAsia" w:ascii="仿宋" w:hAnsi="仿宋" w:eastAsia="仿宋" w:cs="仿宋"/>
          <w:b/>
          <w:bCs/>
          <w:color w:val="FF0000"/>
          <w:sz w:val="32"/>
          <w:szCs w:val="32"/>
          <w:lang w:eastAsia="zh-CN"/>
        </w:rPr>
      </w:pPr>
      <w:r>
        <w:rPr>
          <w:rFonts w:hint="eastAsia" w:ascii="仿宋" w:hAnsi="仿宋" w:eastAsia="仿宋" w:cs="仿宋"/>
          <w:b/>
          <w:bCs/>
          <w:color w:val="FF0000"/>
          <w:sz w:val="32"/>
          <w:szCs w:val="32"/>
          <w:lang w:eastAsia="zh-CN"/>
        </w:rPr>
        <w:t>一、红榜</w:t>
      </w:r>
    </w:p>
    <w:p w14:paraId="1EC9FD0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2" w:firstLineChars="200"/>
        <w:jc w:val="both"/>
        <w:textAlignment w:val="auto"/>
        <w:rPr>
          <w:rFonts w:hint="eastAsia" w:ascii="仿宋" w:hAnsi="仿宋" w:eastAsia="仿宋" w:cs="仿宋"/>
          <w:b/>
          <w:bCs/>
          <w:sz w:val="30"/>
          <w:szCs w:val="30"/>
          <w:lang w:eastAsia="zh-CN"/>
        </w:rPr>
      </w:pPr>
      <w:r>
        <w:rPr>
          <w:rFonts w:hint="eastAsia" w:ascii="仿宋" w:hAnsi="仿宋" w:eastAsia="仿宋" w:cs="仿宋"/>
          <w:b/>
          <w:bCs/>
          <w:sz w:val="30"/>
          <w:szCs w:val="30"/>
          <w:lang w:val="en-US" w:eastAsia="zh-CN"/>
        </w:rPr>
        <w:t>（一）</w:t>
      </w:r>
      <w:r>
        <w:rPr>
          <w:rFonts w:hint="eastAsia" w:ascii="仿宋" w:hAnsi="仿宋" w:eastAsia="仿宋" w:cs="仿宋"/>
          <w:b/>
          <w:bCs/>
          <w:sz w:val="30"/>
          <w:szCs w:val="30"/>
          <w:lang w:eastAsia="zh-CN"/>
        </w:rPr>
        <w:t>武汉市黄陂区李掌柜藕汤印象餐饮店（个体工商户）</w:t>
      </w:r>
    </w:p>
    <w:p w14:paraId="0329435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jc w:val="both"/>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经营地址：湖北省武汉市黄陂区前川街前川欣城二期1-3号楼、1-2号配电房2栋/单元1层13号</w:t>
      </w:r>
    </w:p>
    <w:p w14:paraId="438228E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eastAsia="zh-CN"/>
        </w:rPr>
        <w:t>上榜理由：</w:t>
      </w:r>
      <w:r>
        <w:rPr>
          <w:rFonts w:hint="eastAsia" w:ascii="仿宋" w:hAnsi="仿宋" w:eastAsia="仿宋" w:cs="仿宋"/>
          <w:b w:val="0"/>
          <w:bCs w:val="0"/>
          <w:color w:val="auto"/>
          <w:sz w:val="30"/>
          <w:szCs w:val="30"/>
          <w:lang w:eastAsia="zh-CN"/>
        </w:rPr>
        <w:t>该店证照上墙公示，环境卫生较好，经营场所卫生情况较好。</w:t>
      </w:r>
    </w:p>
    <w:p w14:paraId="4DAD2A4B">
      <w:pPr>
        <w:numPr>
          <w:ilvl w:val="0"/>
          <w:numId w:val="0"/>
        </w:numPr>
        <w:jc w:val="center"/>
        <w:rPr>
          <w:rFonts w:hint="eastAsia" w:ascii="仿宋" w:hAnsi="仿宋" w:eastAsia="仿宋" w:cs="仿宋"/>
          <w:b w:val="0"/>
          <w:bCs w:val="0"/>
          <w:color w:val="auto"/>
          <w:sz w:val="30"/>
          <w:szCs w:val="30"/>
          <w:vertAlign w:val="baseline"/>
          <w:lang w:eastAsia="zh-CN"/>
        </w:rPr>
      </w:pPr>
      <w:r>
        <w:rPr>
          <w:rFonts w:hint="eastAsia" w:ascii="仿宋" w:hAnsi="仿宋" w:eastAsia="仿宋" w:cs="仿宋"/>
          <w:b w:val="0"/>
          <w:bCs w:val="0"/>
          <w:color w:val="auto"/>
          <w:sz w:val="30"/>
          <w:szCs w:val="30"/>
          <w:vertAlign w:val="baseline"/>
          <w:lang w:eastAsia="zh-CN"/>
        </w:rPr>
        <w:drawing>
          <wp:inline distT="0" distB="0" distL="114300" distR="114300">
            <wp:extent cx="3361055" cy="1802765"/>
            <wp:effectExtent l="0" t="0" r="10795" b="6985"/>
            <wp:docPr id="21" name="图片 21" descr="招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招牌"/>
                    <pic:cNvPicPr>
                      <a:picLocks noChangeAspect="1"/>
                    </pic:cNvPicPr>
                  </pic:nvPicPr>
                  <pic:blipFill>
                    <a:blip r:embed="rId4"/>
                    <a:stretch>
                      <a:fillRect/>
                    </a:stretch>
                  </pic:blipFill>
                  <pic:spPr>
                    <a:xfrm>
                      <a:off x="0" y="0"/>
                      <a:ext cx="3361055" cy="1802765"/>
                    </a:xfrm>
                    <a:prstGeom prst="rect">
                      <a:avLst/>
                    </a:prstGeom>
                  </pic:spPr>
                </pic:pic>
              </a:graphicData>
            </a:graphic>
          </wp:inline>
        </w:drawing>
      </w:r>
    </w:p>
    <w:p w14:paraId="00156B5C">
      <w:pPr>
        <w:numPr>
          <w:ilvl w:val="0"/>
          <w:numId w:val="0"/>
        </w:numPr>
        <w:jc w:val="center"/>
        <w:rPr>
          <w:rFonts w:hint="eastAsia" w:ascii="仿宋" w:hAnsi="仿宋" w:eastAsia="仿宋" w:cs="仿宋"/>
          <w:b w:val="0"/>
          <w:bCs w:val="0"/>
          <w:color w:val="auto"/>
          <w:sz w:val="30"/>
          <w:szCs w:val="30"/>
          <w:vertAlign w:val="baseline"/>
          <w:lang w:val="en-US" w:eastAsia="zh-CN"/>
        </w:rPr>
      </w:pPr>
      <w:r>
        <w:rPr>
          <w:rFonts w:hint="eastAsia" w:ascii="仿宋" w:hAnsi="仿宋" w:eastAsia="仿宋" w:cs="仿宋"/>
          <w:b w:val="0"/>
          <w:bCs w:val="0"/>
          <w:color w:val="auto"/>
          <w:sz w:val="30"/>
          <w:szCs w:val="30"/>
          <w:vertAlign w:val="baseline"/>
          <w:lang w:eastAsia="zh-CN"/>
        </w:rPr>
        <w:drawing>
          <wp:inline distT="0" distB="0" distL="114300" distR="114300">
            <wp:extent cx="3350260" cy="1924050"/>
            <wp:effectExtent l="0" t="0" r="2540" b="0"/>
            <wp:docPr id="22" name="图片 22" descr="店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店内"/>
                    <pic:cNvPicPr>
                      <a:picLocks noChangeAspect="1"/>
                    </pic:cNvPicPr>
                  </pic:nvPicPr>
                  <pic:blipFill>
                    <a:blip r:embed="rId5"/>
                    <a:stretch>
                      <a:fillRect/>
                    </a:stretch>
                  </pic:blipFill>
                  <pic:spPr>
                    <a:xfrm>
                      <a:off x="0" y="0"/>
                      <a:ext cx="3350260" cy="1924050"/>
                    </a:xfrm>
                    <a:prstGeom prst="rect">
                      <a:avLst/>
                    </a:prstGeom>
                  </pic:spPr>
                </pic:pic>
              </a:graphicData>
            </a:graphic>
          </wp:inline>
        </w:drawing>
      </w:r>
      <w:bookmarkStart w:id="0" w:name="_GoBack"/>
      <w:bookmarkEnd w:id="0"/>
    </w:p>
    <w:p w14:paraId="2A2ABAF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2" w:firstLineChars="200"/>
        <w:textAlignment w:val="auto"/>
        <w:rPr>
          <w:rFonts w:hint="eastAsia" w:ascii="仿宋" w:hAnsi="仿宋" w:eastAsia="仿宋" w:cs="仿宋"/>
          <w:b/>
          <w:bCs/>
          <w:color w:val="auto"/>
          <w:sz w:val="30"/>
          <w:szCs w:val="30"/>
          <w:lang w:eastAsia="zh-CN"/>
        </w:rPr>
      </w:pPr>
      <w:r>
        <w:rPr>
          <w:rFonts w:hint="eastAsia" w:ascii="仿宋" w:hAnsi="仿宋" w:eastAsia="仿宋" w:cs="仿宋"/>
          <w:b/>
          <w:bCs/>
          <w:sz w:val="30"/>
          <w:szCs w:val="30"/>
          <w:lang w:val="en-US" w:eastAsia="zh-CN"/>
        </w:rPr>
        <w:t>（二）</w:t>
      </w:r>
      <w:r>
        <w:rPr>
          <w:rFonts w:hint="eastAsia" w:ascii="仿宋" w:hAnsi="仿宋" w:eastAsia="仿宋" w:cs="仿宋"/>
          <w:b/>
          <w:bCs/>
          <w:color w:val="auto"/>
          <w:sz w:val="30"/>
          <w:szCs w:val="30"/>
          <w:lang w:eastAsia="zh-CN"/>
        </w:rPr>
        <w:t>武汉市黄陂区盘龙城一江水勺艺堂餐厅</w:t>
      </w:r>
    </w:p>
    <w:p w14:paraId="18836F6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b w:val="0"/>
          <w:bCs w:val="0"/>
          <w:color w:val="auto"/>
          <w:sz w:val="30"/>
          <w:szCs w:val="30"/>
          <w:lang w:eastAsia="zh-CN"/>
        </w:rPr>
      </w:pPr>
      <w:r>
        <w:rPr>
          <w:rFonts w:hint="eastAsia" w:ascii="仿宋" w:hAnsi="仿宋" w:eastAsia="仿宋" w:cs="仿宋"/>
          <w:b w:val="0"/>
          <w:bCs w:val="0"/>
          <w:color w:val="auto"/>
          <w:sz w:val="30"/>
          <w:szCs w:val="30"/>
          <w:lang w:eastAsia="zh-CN"/>
        </w:rPr>
        <w:t>经营地址：湖北省武汉市黄陂区黄陂区盘龙城领袖城第丁8号楼1层</w:t>
      </w:r>
    </w:p>
    <w:p w14:paraId="30B366C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eastAsia="zh-CN"/>
        </w:rPr>
        <w:t>上榜理由：该店食品安全管理责任落实到位</w:t>
      </w:r>
      <w:r>
        <w:rPr>
          <w:rFonts w:hint="eastAsia" w:ascii="仿宋" w:hAnsi="仿宋" w:eastAsia="仿宋" w:cs="仿宋"/>
          <w:b w:val="0"/>
          <w:bCs w:val="0"/>
          <w:color w:val="auto"/>
          <w:sz w:val="30"/>
          <w:szCs w:val="30"/>
          <w:lang w:eastAsia="zh-CN"/>
        </w:rPr>
        <w:t>，就餐环境舒适</w:t>
      </w:r>
      <w:r>
        <w:rPr>
          <w:rFonts w:hint="eastAsia" w:ascii="仿宋" w:hAnsi="仿宋" w:eastAsia="仿宋" w:cs="仿宋"/>
          <w:sz w:val="30"/>
          <w:szCs w:val="30"/>
          <w:lang w:val="en-US" w:eastAsia="zh-CN"/>
        </w:rPr>
        <w:t>。</w:t>
      </w:r>
    </w:p>
    <w:p w14:paraId="5B5A592D">
      <w:pPr>
        <w:numPr>
          <w:ilvl w:val="0"/>
          <w:numId w:val="0"/>
        </w:numPr>
        <w:jc w:val="center"/>
        <w:rPr>
          <w:rFonts w:hint="eastAsia" w:ascii="仿宋" w:hAnsi="仿宋" w:eastAsia="仿宋" w:cs="仿宋"/>
          <w:b w:val="0"/>
          <w:bCs w:val="0"/>
          <w:color w:val="auto"/>
          <w:sz w:val="30"/>
          <w:szCs w:val="30"/>
          <w:vertAlign w:val="baseline"/>
          <w:lang w:eastAsia="zh-CN"/>
        </w:rPr>
      </w:pPr>
      <w:r>
        <w:rPr>
          <w:rFonts w:hint="eastAsia" w:ascii="仿宋" w:hAnsi="仿宋" w:eastAsia="仿宋" w:cs="仿宋"/>
          <w:b w:val="0"/>
          <w:bCs w:val="0"/>
          <w:color w:val="auto"/>
          <w:sz w:val="30"/>
          <w:szCs w:val="30"/>
          <w:vertAlign w:val="baseline"/>
          <w:lang w:eastAsia="zh-CN"/>
        </w:rPr>
        <w:drawing>
          <wp:inline distT="0" distB="0" distL="114300" distR="114300">
            <wp:extent cx="3289300" cy="1851660"/>
            <wp:effectExtent l="0" t="0" r="6350" b="15240"/>
            <wp:docPr id="23" name="图片 23" descr="武汉市黄陂区盘龙城一江水勺艺堂餐厅红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武汉市黄陂区盘龙城一江水勺艺堂餐厅红榜"/>
                    <pic:cNvPicPr>
                      <a:picLocks noChangeAspect="1"/>
                    </pic:cNvPicPr>
                  </pic:nvPicPr>
                  <pic:blipFill>
                    <a:blip r:embed="rId6"/>
                    <a:stretch>
                      <a:fillRect/>
                    </a:stretch>
                  </pic:blipFill>
                  <pic:spPr>
                    <a:xfrm>
                      <a:off x="0" y="0"/>
                      <a:ext cx="3289300" cy="1851660"/>
                    </a:xfrm>
                    <a:prstGeom prst="rect">
                      <a:avLst/>
                    </a:prstGeom>
                  </pic:spPr>
                </pic:pic>
              </a:graphicData>
            </a:graphic>
          </wp:inline>
        </w:drawing>
      </w:r>
    </w:p>
    <w:p w14:paraId="293AAB00">
      <w:pPr>
        <w:numPr>
          <w:ilvl w:val="0"/>
          <w:numId w:val="0"/>
        </w:numPr>
        <w:jc w:val="center"/>
        <w:rPr>
          <w:rFonts w:hint="eastAsia" w:ascii="仿宋" w:hAnsi="仿宋" w:eastAsia="仿宋" w:cs="仿宋"/>
          <w:b w:val="0"/>
          <w:bCs w:val="0"/>
          <w:color w:val="auto"/>
          <w:sz w:val="30"/>
          <w:szCs w:val="30"/>
          <w:vertAlign w:val="baseline"/>
          <w:lang w:val="en-US" w:eastAsia="zh-CN"/>
        </w:rPr>
      </w:pPr>
      <w:r>
        <w:rPr>
          <w:rFonts w:hint="eastAsia" w:ascii="仿宋" w:hAnsi="仿宋" w:eastAsia="仿宋" w:cs="仿宋"/>
          <w:b w:val="0"/>
          <w:bCs w:val="0"/>
          <w:color w:val="auto"/>
          <w:sz w:val="30"/>
          <w:szCs w:val="30"/>
          <w:vertAlign w:val="baseline"/>
          <w:lang w:eastAsia="zh-CN"/>
        </w:rPr>
        <w:drawing>
          <wp:inline distT="0" distB="0" distL="114300" distR="114300">
            <wp:extent cx="3274695" cy="2456180"/>
            <wp:effectExtent l="0" t="0" r="1905" b="1270"/>
            <wp:docPr id="24" name="图片 24" descr="武汉市黄陂区盘龙城一江水勺艺堂餐厅红榜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武汉市黄陂区盘龙城一江水勺艺堂餐厅红榜2"/>
                    <pic:cNvPicPr>
                      <a:picLocks noChangeAspect="1"/>
                    </pic:cNvPicPr>
                  </pic:nvPicPr>
                  <pic:blipFill>
                    <a:blip r:embed="rId7"/>
                    <a:stretch>
                      <a:fillRect/>
                    </a:stretch>
                  </pic:blipFill>
                  <pic:spPr>
                    <a:xfrm>
                      <a:off x="0" y="0"/>
                      <a:ext cx="3274695" cy="2456180"/>
                    </a:xfrm>
                    <a:prstGeom prst="rect">
                      <a:avLst/>
                    </a:prstGeom>
                  </pic:spPr>
                </pic:pic>
              </a:graphicData>
            </a:graphic>
          </wp:inline>
        </w:drawing>
      </w:r>
    </w:p>
    <w:p w14:paraId="0BA9D11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2" w:firstLineChars="200"/>
        <w:textAlignment w:val="auto"/>
        <w:rPr>
          <w:rFonts w:hint="eastAsia" w:ascii="仿宋" w:hAnsi="仿宋" w:eastAsia="仿宋" w:cs="仿宋"/>
          <w:b/>
          <w:bCs/>
          <w:color w:val="auto"/>
          <w:sz w:val="30"/>
          <w:szCs w:val="30"/>
          <w:lang w:eastAsia="zh-CN"/>
        </w:rPr>
      </w:pPr>
      <w:r>
        <w:rPr>
          <w:rFonts w:hint="eastAsia" w:ascii="仿宋" w:hAnsi="仿宋" w:eastAsia="仿宋" w:cs="仿宋"/>
          <w:b/>
          <w:bCs/>
          <w:sz w:val="30"/>
          <w:szCs w:val="30"/>
          <w:lang w:val="en-US" w:eastAsia="zh-CN"/>
        </w:rPr>
        <w:t>（三）</w:t>
      </w:r>
      <w:r>
        <w:rPr>
          <w:rFonts w:hint="eastAsia" w:ascii="仿宋" w:hAnsi="仿宋" w:eastAsia="仿宋" w:cs="仿宋"/>
          <w:b/>
          <w:bCs/>
          <w:color w:val="auto"/>
          <w:sz w:val="30"/>
          <w:szCs w:val="30"/>
          <w:lang w:eastAsia="zh-CN"/>
        </w:rPr>
        <w:t>武汉市黄陂区鑫金禧餐饮店（个体工商户）</w:t>
      </w:r>
    </w:p>
    <w:p w14:paraId="7683283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b/>
          <w:bCs/>
          <w:sz w:val="30"/>
          <w:szCs w:val="30"/>
          <w:lang w:eastAsia="zh-CN"/>
        </w:rPr>
      </w:pPr>
      <w:r>
        <w:rPr>
          <w:rFonts w:hint="eastAsia" w:ascii="仿宋" w:hAnsi="仿宋" w:eastAsia="仿宋" w:cs="仿宋"/>
          <w:b w:val="0"/>
          <w:bCs w:val="0"/>
          <w:color w:val="auto"/>
          <w:sz w:val="30"/>
          <w:szCs w:val="30"/>
          <w:lang w:eastAsia="zh-CN"/>
        </w:rPr>
        <w:t>经营地址：湖北省武汉市黄陂区盘龙城经济开发区许庙村百联奥特莱斯购物广场（东区G-1#、S-2#、S-3#)G-1栋1-2层2室</w:t>
      </w:r>
    </w:p>
    <w:p w14:paraId="1C5D3D9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eastAsia="zh-CN"/>
        </w:rPr>
        <w:t>上榜理由：该店店内</w:t>
      </w:r>
      <w:r>
        <w:rPr>
          <w:rFonts w:hint="eastAsia" w:ascii="仿宋" w:hAnsi="仿宋" w:eastAsia="仿宋" w:cs="仿宋"/>
          <w:b w:val="0"/>
          <w:bCs w:val="0"/>
          <w:color w:val="auto"/>
          <w:sz w:val="30"/>
          <w:szCs w:val="30"/>
          <w:lang w:eastAsia="zh-CN"/>
        </w:rPr>
        <w:t>环境整治优雅,就餐体验佳</w:t>
      </w:r>
      <w:r>
        <w:rPr>
          <w:rFonts w:hint="eastAsia" w:ascii="仿宋" w:hAnsi="仿宋" w:eastAsia="仿宋" w:cs="仿宋"/>
          <w:sz w:val="30"/>
          <w:szCs w:val="30"/>
          <w:lang w:eastAsia="zh-CN"/>
        </w:rPr>
        <w:t>。</w:t>
      </w:r>
    </w:p>
    <w:p w14:paraId="18816D27">
      <w:pPr>
        <w:numPr>
          <w:ilvl w:val="0"/>
          <w:numId w:val="0"/>
        </w:numPr>
        <w:jc w:val="center"/>
        <w:rPr>
          <w:rFonts w:hint="eastAsia" w:ascii="仿宋" w:hAnsi="仿宋" w:eastAsia="仿宋" w:cs="仿宋"/>
          <w:sz w:val="30"/>
          <w:szCs w:val="30"/>
          <w:lang w:val="en-US" w:eastAsia="zh-CN"/>
        </w:rPr>
      </w:pPr>
      <w:r>
        <w:rPr>
          <w:rFonts w:hint="eastAsia" w:ascii="仿宋" w:hAnsi="仿宋" w:eastAsia="仿宋" w:cs="仿宋"/>
          <w:b w:val="0"/>
          <w:bCs w:val="0"/>
          <w:color w:val="auto"/>
          <w:sz w:val="30"/>
          <w:szCs w:val="30"/>
          <w:vertAlign w:val="baseline"/>
          <w:lang w:eastAsia="zh-CN"/>
        </w:rPr>
        <w:drawing>
          <wp:inline distT="0" distB="0" distL="114300" distR="114300">
            <wp:extent cx="3253105" cy="1916430"/>
            <wp:effectExtent l="0" t="0" r="4445" b="7620"/>
            <wp:docPr id="25" name="图片 25" descr="武汉市黄陂区鑫金禧餐饮店红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武汉市黄陂区鑫金禧餐饮店红榜"/>
                    <pic:cNvPicPr>
                      <a:picLocks noChangeAspect="1"/>
                    </pic:cNvPicPr>
                  </pic:nvPicPr>
                  <pic:blipFill>
                    <a:blip r:embed="rId8"/>
                    <a:stretch>
                      <a:fillRect/>
                    </a:stretch>
                  </pic:blipFill>
                  <pic:spPr>
                    <a:xfrm>
                      <a:off x="0" y="0"/>
                      <a:ext cx="3253105" cy="1916430"/>
                    </a:xfrm>
                    <a:prstGeom prst="rect">
                      <a:avLst/>
                    </a:prstGeom>
                  </pic:spPr>
                </pic:pic>
              </a:graphicData>
            </a:graphic>
          </wp:inline>
        </w:drawing>
      </w:r>
    </w:p>
    <w:p w14:paraId="43751838">
      <w:pPr>
        <w:numPr>
          <w:ilvl w:val="0"/>
          <w:numId w:val="0"/>
        </w:numPr>
        <w:jc w:val="center"/>
        <w:rPr>
          <w:rFonts w:hint="eastAsia" w:ascii="仿宋" w:hAnsi="仿宋" w:eastAsia="仿宋" w:cs="仿宋"/>
          <w:sz w:val="30"/>
          <w:szCs w:val="30"/>
          <w:lang w:val="en-US" w:eastAsia="zh-CN"/>
        </w:rPr>
      </w:pPr>
      <w:r>
        <w:rPr>
          <w:rFonts w:hint="eastAsia" w:ascii="仿宋" w:hAnsi="仿宋" w:eastAsia="仿宋" w:cs="仿宋"/>
          <w:b w:val="0"/>
          <w:bCs w:val="0"/>
          <w:color w:val="auto"/>
          <w:sz w:val="30"/>
          <w:szCs w:val="30"/>
          <w:vertAlign w:val="baseline"/>
          <w:lang w:eastAsia="zh-CN"/>
        </w:rPr>
        <w:drawing>
          <wp:inline distT="0" distB="0" distL="114300" distR="114300">
            <wp:extent cx="3098800" cy="1729740"/>
            <wp:effectExtent l="0" t="0" r="6350" b="3810"/>
            <wp:docPr id="26" name="图片 26" descr="武汉市黄陂区鑫金禧餐饮店红榜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武汉市黄陂区鑫金禧餐饮店红榜2"/>
                    <pic:cNvPicPr>
                      <a:picLocks noChangeAspect="1"/>
                    </pic:cNvPicPr>
                  </pic:nvPicPr>
                  <pic:blipFill>
                    <a:blip r:embed="rId9"/>
                    <a:stretch>
                      <a:fillRect/>
                    </a:stretch>
                  </pic:blipFill>
                  <pic:spPr>
                    <a:xfrm>
                      <a:off x="0" y="0"/>
                      <a:ext cx="3098800" cy="1729740"/>
                    </a:xfrm>
                    <a:prstGeom prst="rect">
                      <a:avLst/>
                    </a:prstGeom>
                  </pic:spPr>
                </pic:pic>
              </a:graphicData>
            </a:graphic>
          </wp:inline>
        </w:drawing>
      </w:r>
    </w:p>
    <w:p w14:paraId="660CF5C3">
      <w:pPr>
        <w:numPr>
          <w:ilvl w:val="0"/>
          <w:numId w:val="0"/>
        </w:numPr>
        <w:ind w:firstLine="643" w:firstLineChars="200"/>
        <w:rPr>
          <w:rFonts w:hint="eastAsia" w:ascii="仿宋" w:hAnsi="仿宋" w:eastAsia="仿宋" w:cs="仿宋"/>
          <w:b/>
          <w:bCs/>
          <w:sz w:val="32"/>
          <w:szCs w:val="32"/>
          <w:lang w:val="en-US" w:eastAsia="zh-CN"/>
        </w:rPr>
      </w:pPr>
    </w:p>
    <w:p w14:paraId="56905BE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二、黑榜</w:t>
      </w:r>
    </w:p>
    <w:p w14:paraId="31E1717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43" w:firstLineChars="200"/>
        <w:textAlignment w:val="auto"/>
        <w:rPr>
          <w:rFonts w:hint="eastAsia" w:ascii="仿宋" w:hAnsi="仿宋" w:eastAsia="仿宋" w:cs="仿宋"/>
          <w:b/>
          <w:bCs/>
          <w:sz w:val="30"/>
          <w:szCs w:val="30"/>
        </w:rPr>
      </w:pPr>
      <w:r>
        <w:rPr>
          <w:rFonts w:hint="eastAsia" w:ascii="仿宋" w:hAnsi="仿宋" w:eastAsia="仿宋" w:cs="仿宋"/>
          <w:b/>
          <w:bCs/>
          <w:sz w:val="32"/>
          <w:szCs w:val="32"/>
          <w:lang w:val="en-US" w:eastAsia="zh-CN"/>
        </w:rPr>
        <w:t>（一）</w:t>
      </w:r>
      <w:r>
        <w:rPr>
          <w:rFonts w:hint="eastAsia" w:ascii="仿宋" w:hAnsi="仿宋" w:eastAsia="仿宋" w:cs="仿宋"/>
          <w:b/>
          <w:bCs/>
          <w:sz w:val="30"/>
          <w:szCs w:val="30"/>
        </w:rPr>
        <w:t>武汉市黄陂区郭梦婷小吃店</w:t>
      </w:r>
    </w:p>
    <w:p w14:paraId="404EE45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经营地址：武汉市黄陂区前川街大南街214号</w:t>
      </w:r>
    </w:p>
    <w:p w14:paraId="47B8003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上榜理由：该店管理制度落实不严，员工健康证明过期未及时办理，店内环境卫生情况一般。</w:t>
      </w:r>
    </w:p>
    <w:p w14:paraId="48B754E2">
      <w:pPr>
        <w:numPr>
          <w:ilvl w:val="0"/>
          <w:numId w:val="0"/>
        </w:numPr>
        <w:jc w:val="center"/>
        <w:rPr>
          <w:rFonts w:hint="eastAsia" w:ascii="仿宋" w:hAnsi="仿宋" w:eastAsia="仿宋" w:cs="仿宋"/>
          <w:sz w:val="30"/>
          <w:szCs w:val="30"/>
          <w:vertAlign w:val="baseline"/>
          <w:lang w:eastAsia="zh-CN"/>
        </w:rPr>
      </w:pPr>
      <w:r>
        <w:rPr>
          <w:rFonts w:hint="eastAsia" w:ascii="仿宋" w:hAnsi="仿宋" w:eastAsia="仿宋" w:cs="仿宋"/>
          <w:sz w:val="30"/>
          <w:szCs w:val="30"/>
          <w:vertAlign w:val="baseline"/>
          <w:lang w:eastAsia="zh-CN"/>
        </w:rPr>
        <w:drawing>
          <wp:inline distT="0" distB="0" distL="114300" distR="114300">
            <wp:extent cx="3184525" cy="1707515"/>
            <wp:effectExtent l="0" t="0" r="15875" b="6985"/>
            <wp:docPr id="1" name="图片 1" descr="店内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店内 (1)"/>
                    <pic:cNvPicPr>
                      <a:picLocks noChangeAspect="1"/>
                    </pic:cNvPicPr>
                  </pic:nvPicPr>
                  <pic:blipFill>
                    <a:blip r:embed="rId10"/>
                    <a:stretch>
                      <a:fillRect/>
                    </a:stretch>
                  </pic:blipFill>
                  <pic:spPr>
                    <a:xfrm>
                      <a:off x="0" y="0"/>
                      <a:ext cx="3184525" cy="1707515"/>
                    </a:xfrm>
                    <a:prstGeom prst="rect">
                      <a:avLst/>
                    </a:prstGeom>
                  </pic:spPr>
                </pic:pic>
              </a:graphicData>
            </a:graphic>
          </wp:inline>
        </w:drawing>
      </w:r>
    </w:p>
    <w:p w14:paraId="46B40B9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0"/>
        <w:textAlignment w:val="auto"/>
        <w:rPr>
          <w:rFonts w:hint="eastAsia" w:ascii="仿宋" w:hAnsi="仿宋" w:eastAsia="仿宋" w:cs="仿宋"/>
          <w:b/>
          <w:bCs/>
          <w:sz w:val="30"/>
          <w:szCs w:val="30"/>
        </w:rPr>
      </w:pPr>
      <w:r>
        <w:rPr>
          <w:rFonts w:hint="eastAsia" w:ascii="仿宋" w:hAnsi="仿宋" w:eastAsia="仿宋" w:cs="仿宋"/>
          <w:b/>
          <w:bCs/>
          <w:sz w:val="32"/>
          <w:szCs w:val="32"/>
          <w:lang w:val="en-US" w:eastAsia="zh-CN"/>
        </w:rPr>
        <w:t>（二）</w:t>
      </w:r>
      <w:r>
        <w:rPr>
          <w:rFonts w:hint="eastAsia" w:ascii="仿宋" w:hAnsi="仿宋" w:eastAsia="仿宋" w:cs="仿宋"/>
          <w:b/>
          <w:bCs/>
          <w:sz w:val="30"/>
          <w:szCs w:val="30"/>
        </w:rPr>
        <w:t>武汉市黄陂区刘雪梦餐饮店（个体工商户）</w:t>
      </w:r>
    </w:p>
    <w:p w14:paraId="2A8D975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20" w:firstLineChars="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经营地址：湖北省武汉市黄陂区盘龙城经济开发区下集村盘龙·理想城9栋/单元1层13商号</w:t>
      </w:r>
    </w:p>
    <w:p w14:paraId="600519A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上榜理由：店内环境卫生脏乱，操作间墙面有大量油污、蜘蛛网。</w:t>
      </w:r>
    </w:p>
    <w:p w14:paraId="79188FD5">
      <w:pPr>
        <w:numPr>
          <w:ilvl w:val="0"/>
          <w:numId w:val="0"/>
        </w:numPr>
        <w:jc w:val="center"/>
        <w:rPr>
          <w:rFonts w:hint="eastAsia" w:ascii="仿宋" w:hAnsi="仿宋" w:eastAsia="仿宋" w:cs="仿宋"/>
          <w:sz w:val="30"/>
          <w:szCs w:val="30"/>
          <w:vertAlign w:val="baseline"/>
          <w:lang w:eastAsia="zh-CN"/>
        </w:rPr>
      </w:pPr>
      <w:r>
        <w:rPr>
          <w:rFonts w:hint="eastAsia" w:ascii="仿宋" w:hAnsi="仿宋" w:eastAsia="仿宋" w:cs="仿宋"/>
          <w:sz w:val="30"/>
          <w:szCs w:val="30"/>
          <w:vertAlign w:val="baseline"/>
          <w:lang w:eastAsia="zh-CN"/>
        </w:rPr>
        <w:drawing>
          <wp:inline distT="0" distB="0" distL="114300" distR="114300">
            <wp:extent cx="3131185" cy="1941830"/>
            <wp:effectExtent l="0" t="0" r="12065" b="1270"/>
            <wp:docPr id="3" name="图片 3" descr="武汉市黄陂区刘雪梦餐饮店黑榜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武汉市黄陂区刘雪梦餐饮店黑榜1"/>
                    <pic:cNvPicPr>
                      <a:picLocks noChangeAspect="1"/>
                    </pic:cNvPicPr>
                  </pic:nvPicPr>
                  <pic:blipFill>
                    <a:blip r:embed="rId11"/>
                    <a:stretch>
                      <a:fillRect/>
                    </a:stretch>
                  </pic:blipFill>
                  <pic:spPr>
                    <a:xfrm>
                      <a:off x="0" y="0"/>
                      <a:ext cx="3131185" cy="1941830"/>
                    </a:xfrm>
                    <a:prstGeom prst="rect">
                      <a:avLst/>
                    </a:prstGeom>
                  </pic:spPr>
                </pic:pic>
              </a:graphicData>
            </a:graphic>
          </wp:inline>
        </w:drawing>
      </w:r>
    </w:p>
    <w:p w14:paraId="4B5972A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43" w:firstLineChars="200"/>
        <w:textAlignment w:val="auto"/>
        <w:rPr>
          <w:rFonts w:hint="eastAsia" w:ascii="仿宋" w:hAnsi="仿宋" w:eastAsia="仿宋" w:cs="仿宋"/>
          <w:b/>
          <w:bCs/>
          <w:sz w:val="30"/>
          <w:szCs w:val="30"/>
        </w:rPr>
      </w:pPr>
      <w:r>
        <w:rPr>
          <w:rFonts w:hint="eastAsia" w:ascii="仿宋" w:hAnsi="仿宋" w:eastAsia="仿宋" w:cs="仿宋"/>
          <w:b/>
          <w:bCs/>
          <w:kern w:val="2"/>
          <w:sz w:val="32"/>
          <w:szCs w:val="32"/>
          <w:lang w:val="en-US" w:eastAsia="zh-CN" w:bidi="ar-SA"/>
        </w:rPr>
        <w:t>（三）</w:t>
      </w:r>
      <w:r>
        <w:rPr>
          <w:rFonts w:hint="eastAsia" w:ascii="仿宋" w:hAnsi="仿宋" w:eastAsia="仿宋" w:cs="仿宋"/>
          <w:b/>
          <w:bCs/>
          <w:sz w:val="30"/>
          <w:szCs w:val="30"/>
        </w:rPr>
        <w:t>武汉市黄陂区来国餐饮店（个体工商户）</w:t>
      </w:r>
    </w:p>
    <w:p w14:paraId="079B484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t>经营地址：湖北省武汉市黄陂区湖北省武汉市黄陂区盘龙城经济开发区天汇龙城三期第3幢,单元1-2层（4）商室</w:t>
      </w:r>
    </w:p>
    <w:p w14:paraId="43586CD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lang w:eastAsia="zh-CN"/>
        </w:rPr>
        <w:t>上榜理由：店内环境卫生脏乱，食材存放不符合食品安全要求。</w:t>
      </w:r>
    </w:p>
    <w:p w14:paraId="32A4F85E">
      <w:pPr>
        <w:numPr>
          <w:ilvl w:val="0"/>
          <w:numId w:val="0"/>
        </w:numPr>
        <w:jc w:val="center"/>
        <w:rPr>
          <w:rFonts w:hint="eastAsia" w:ascii="仿宋" w:hAnsi="仿宋" w:eastAsia="仿宋" w:cs="仿宋"/>
          <w:sz w:val="32"/>
          <w:szCs w:val="32"/>
          <w:lang w:eastAsia="zh-CN"/>
        </w:rPr>
      </w:pPr>
      <w:r>
        <w:rPr>
          <w:rFonts w:hint="eastAsia" w:ascii="仿宋" w:hAnsi="仿宋" w:eastAsia="仿宋" w:cs="仿宋"/>
          <w:sz w:val="30"/>
          <w:szCs w:val="30"/>
          <w:vertAlign w:val="baseline"/>
          <w:lang w:eastAsia="zh-CN"/>
        </w:rPr>
        <w:drawing>
          <wp:inline distT="0" distB="0" distL="114300" distR="114300">
            <wp:extent cx="3340100" cy="1818005"/>
            <wp:effectExtent l="0" t="0" r="12700" b="10795"/>
            <wp:docPr id="27" name="图片 27" descr="武汉市黄陂区来国餐饮店黑榜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武汉市黄陂区来国餐饮店黑榜1"/>
                    <pic:cNvPicPr>
                      <a:picLocks noChangeAspect="1"/>
                    </pic:cNvPicPr>
                  </pic:nvPicPr>
                  <pic:blipFill>
                    <a:blip r:embed="rId12"/>
                    <a:stretch>
                      <a:fillRect/>
                    </a:stretch>
                  </pic:blipFill>
                  <pic:spPr>
                    <a:xfrm>
                      <a:off x="0" y="0"/>
                      <a:ext cx="3340100" cy="1818005"/>
                    </a:xfrm>
                    <a:prstGeom prst="rect">
                      <a:avLst/>
                    </a:prstGeom>
                  </pic:spPr>
                </pic:pic>
              </a:graphicData>
            </a:graphic>
          </wp:inline>
        </w:drawing>
      </w:r>
    </w:p>
    <w:p w14:paraId="0CA005C4">
      <w:pPr>
        <w:numPr>
          <w:ilvl w:val="0"/>
          <w:numId w:val="0"/>
        </w:numPr>
        <w:jc w:val="center"/>
        <w:rPr>
          <w:rFonts w:hint="eastAsia" w:eastAsiaTheme="minorEastAsia"/>
          <w:lang w:eastAsia="zh-CN"/>
        </w:rPr>
      </w:pPr>
    </w:p>
    <w:p w14:paraId="01E807A0">
      <w:pPr>
        <w:widowControl/>
        <w:ind w:firstLine="640" w:firstLineChars="200"/>
        <w:jc w:val="left"/>
        <w:rPr>
          <w:rFonts w:hint="eastAsia" w:ascii="仿宋" w:hAnsi="仿宋" w:eastAsia="仿宋" w:cs="仿宋"/>
          <w:snapToGrid w:val="0"/>
          <w:color w:val="000000"/>
          <w:kern w:val="0"/>
          <w:sz w:val="24"/>
          <w:szCs w:val="24"/>
          <w:vertAlign w:val="baseline"/>
          <w:lang w:val="en-US" w:eastAsia="zh-CN" w:bidi="ar-SA"/>
        </w:rPr>
      </w:pPr>
      <w:r>
        <w:rPr>
          <w:rFonts w:hint="eastAsia" w:ascii="仿宋" w:hAnsi="仿宋" w:eastAsia="仿宋" w:cs="仿宋"/>
          <w:kern w:val="0"/>
          <w:sz w:val="32"/>
          <w:szCs w:val="32"/>
          <w:lang w:bidi="ar"/>
        </w:rPr>
        <w:t>“红黑榜”名单实行动态管理，被列入“黑榜”的餐饮单位整改到位经验收达标后，可申请移出“黑榜”。</w:t>
      </w:r>
    </w:p>
    <w:p w14:paraId="47FEAAE4">
      <w:pPr>
        <w:numPr>
          <w:ilvl w:val="0"/>
          <w:numId w:val="0"/>
        </w:numPr>
        <w:ind w:left="420" w:leftChars="0"/>
        <w:rPr>
          <w:rFonts w:hint="default" w:ascii="仿宋" w:hAnsi="仿宋" w:eastAsia="仿宋" w:cs="仿宋"/>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460769C1-FDA2-498A-9D52-D6945F3AD195}"/>
  </w:font>
  <w:font w:name="仿宋">
    <w:panose1 w:val="02010609060101010101"/>
    <w:charset w:val="86"/>
    <w:family w:val="modern"/>
    <w:pitch w:val="default"/>
    <w:sig w:usb0="800002BF" w:usb1="38CF7CFA" w:usb2="00000016" w:usb3="00000000" w:csb0="00040001" w:csb1="00000000"/>
    <w:embedRegular r:id="rId2" w:fontKey="{A1949712-6614-4E44-9691-2FD9BD0B279E}"/>
  </w:font>
  <w:font w:name="方正小标宋简体">
    <w:panose1 w:val="02000000000000000000"/>
    <w:charset w:val="86"/>
    <w:family w:val="script"/>
    <w:pitch w:val="default"/>
    <w:sig w:usb0="00000001" w:usb1="08000000" w:usb2="00000000" w:usb3="00000000" w:csb0="00040000" w:csb1="00000000"/>
    <w:embedRegular r:id="rId3" w:fontKey="{BF1541C3-7815-4ADF-B388-8E11E1203CA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F191A"/>
    <w:rsid w:val="0886408C"/>
    <w:rsid w:val="09CA153F"/>
    <w:rsid w:val="0BE16C64"/>
    <w:rsid w:val="0EAF24CD"/>
    <w:rsid w:val="0FD03043"/>
    <w:rsid w:val="1092654A"/>
    <w:rsid w:val="137A2D83"/>
    <w:rsid w:val="158D64C6"/>
    <w:rsid w:val="1A7D5B75"/>
    <w:rsid w:val="1ACE4623"/>
    <w:rsid w:val="1C8054A9"/>
    <w:rsid w:val="23DE5230"/>
    <w:rsid w:val="24DB5972"/>
    <w:rsid w:val="260F2142"/>
    <w:rsid w:val="277F5944"/>
    <w:rsid w:val="2BAA0794"/>
    <w:rsid w:val="33044C2E"/>
    <w:rsid w:val="35041886"/>
    <w:rsid w:val="3557379A"/>
    <w:rsid w:val="35E11256"/>
    <w:rsid w:val="38C073F1"/>
    <w:rsid w:val="3A7C4BBA"/>
    <w:rsid w:val="3C426346"/>
    <w:rsid w:val="3F5B1501"/>
    <w:rsid w:val="3FBA0B4E"/>
    <w:rsid w:val="3FD02685"/>
    <w:rsid w:val="4153125A"/>
    <w:rsid w:val="4550160D"/>
    <w:rsid w:val="47E36768"/>
    <w:rsid w:val="4AAF27E7"/>
    <w:rsid w:val="4B857B18"/>
    <w:rsid w:val="50620124"/>
    <w:rsid w:val="53487719"/>
    <w:rsid w:val="539F2A61"/>
    <w:rsid w:val="53C74263"/>
    <w:rsid w:val="543C3DD0"/>
    <w:rsid w:val="5457656B"/>
    <w:rsid w:val="5FBD47EC"/>
    <w:rsid w:val="60172FFB"/>
    <w:rsid w:val="604364E6"/>
    <w:rsid w:val="61F335F4"/>
    <w:rsid w:val="62326812"/>
    <w:rsid w:val="6E842F5E"/>
    <w:rsid w:val="6F6F533F"/>
    <w:rsid w:val="701B6B38"/>
    <w:rsid w:val="70634C18"/>
    <w:rsid w:val="736B06C5"/>
    <w:rsid w:val="756B19C7"/>
    <w:rsid w:val="78511348"/>
    <w:rsid w:val="7A055B3E"/>
    <w:rsid w:val="7A397EEE"/>
    <w:rsid w:val="7FA64B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
    <w:name w:val="Strong"/>
    <w:basedOn w:val="4"/>
    <w:qFormat/>
    <w:uiPriority w:val="0"/>
    <w:rPr>
      <w:b/>
    </w:rPr>
  </w:style>
  <w:style w:type="paragraph" w:customStyle="1" w:styleId="6">
    <w:name w:val="样式1"/>
    <w:basedOn w:val="1"/>
    <w:qFormat/>
    <w:uiPriority w:val="0"/>
    <w:pPr>
      <w:tabs>
        <w:tab w:val="left" w:pos="885"/>
      </w:tabs>
      <w:spacing w:line="560" w:lineRule="exact"/>
    </w:pPr>
    <w:rPr>
      <w:rFonts w:hint="eastAsia" w:ascii="黑体" w:hAnsi="黑体" w:eastAsia="仿宋" w:cs="黑体"/>
      <w:color w:val="1C1B10"/>
      <w:sz w:val="32"/>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737</Words>
  <Characters>768</Characters>
  <Lines>0</Lines>
  <Paragraphs>0</Paragraphs>
  <TotalTime>2</TotalTime>
  <ScaleCrop>false</ScaleCrop>
  <LinksUpToDate>false</LinksUpToDate>
  <CharactersWithSpaces>768</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2023-11-28T09:05:00Z</dcterms:created>
  <dc:creator>Administrator</dc:creator>
  <cp:lastModifiedBy>吴群英</cp:lastModifiedBy>
  <cp:lastPrinted>2026-04-14T07:52:00Z</cp:lastPrinted>
  <dcterms:modified xsi:type="dcterms:W3CDTF">2026-08-19T06:50:12Z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B379BAC4A88F4C358EB8A0348CBC3EE9_13</vt:lpwstr>
  </property>
  <property fmtid="{D5CDD505-2E9C-101B-9397-08002B2CF9AE}" pid="4" name="KSOTemplateDocerSaveRecord">
    <vt:lpwstr>eyJoZGlkIjoiNjAwODE5M2I0YTBhNTkzMjRlMzg4OGJjOGJlMmFjYmEiLCJ1c2VySWQiOiI2NDQ0NDIyNTkifQ==</vt:lpwstr>
  </property>
</Properties>
</file>