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E01" w:rsidRPr="00376E01" w:rsidRDefault="00376E01" w:rsidP="00376E01">
      <w:pPr>
        <w:widowControl/>
        <w:shd w:val="clear" w:color="auto" w:fill="FFFFFF"/>
        <w:jc w:val="center"/>
        <w:outlineLvl w:val="0"/>
        <w:rPr>
          <w:rFonts w:asciiTheme="majorEastAsia" w:eastAsiaTheme="majorEastAsia" w:hAnsiTheme="majorEastAsia" w:cs="宋体" w:hint="eastAsia"/>
          <w:b/>
          <w:bCs/>
          <w:color w:val="000000" w:themeColor="text1"/>
          <w:kern w:val="36"/>
          <w:sz w:val="36"/>
          <w:szCs w:val="36"/>
        </w:rPr>
      </w:pPr>
      <w:r w:rsidRPr="00376E01">
        <w:rPr>
          <w:rFonts w:asciiTheme="majorEastAsia" w:eastAsiaTheme="majorEastAsia" w:hAnsiTheme="majorEastAsia" w:cs="宋体"/>
          <w:b/>
          <w:bCs/>
          <w:color w:val="000000" w:themeColor="text1"/>
          <w:kern w:val="36"/>
          <w:sz w:val="36"/>
          <w:szCs w:val="36"/>
        </w:rPr>
        <w:t>黄陂区市场监管局：“三位一体”赋能基层监管，</w:t>
      </w:r>
    </w:p>
    <w:p w:rsidR="00376E01" w:rsidRPr="00376E01" w:rsidRDefault="00376E01" w:rsidP="00376E01">
      <w:pPr>
        <w:widowControl/>
        <w:shd w:val="clear" w:color="auto" w:fill="FFFFFF"/>
        <w:jc w:val="center"/>
        <w:outlineLvl w:val="0"/>
        <w:rPr>
          <w:rFonts w:asciiTheme="majorEastAsia" w:eastAsiaTheme="majorEastAsia" w:hAnsiTheme="majorEastAsia" w:cs="宋体"/>
          <w:b/>
          <w:bCs/>
          <w:color w:val="000000" w:themeColor="text1"/>
          <w:kern w:val="36"/>
          <w:sz w:val="36"/>
          <w:szCs w:val="36"/>
        </w:rPr>
      </w:pPr>
      <w:r w:rsidRPr="00376E01">
        <w:rPr>
          <w:rFonts w:asciiTheme="majorEastAsia" w:eastAsiaTheme="majorEastAsia" w:hAnsiTheme="majorEastAsia" w:cs="宋体"/>
          <w:b/>
          <w:bCs/>
          <w:color w:val="000000" w:themeColor="text1"/>
          <w:kern w:val="36"/>
          <w:sz w:val="36"/>
          <w:szCs w:val="36"/>
        </w:rPr>
        <w:t>筑牢机动车检验安全防线</w:t>
      </w:r>
    </w:p>
    <w:p w:rsidR="00376E01" w:rsidRDefault="00376E01" w:rsidP="00376E01">
      <w:pPr>
        <w:widowControl/>
        <w:shd w:val="clear" w:color="auto" w:fill="FFFFFF"/>
        <w:jc w:val="left"/>
        <w:rPr>
          <w:rFonts w:ascii="宋体" w:eastAsia="宋体" w:hAnsi="宋体" w:cs="宋体" w:hint="eastAsia"/>
          <w:color w:val="000000" w:themeColor="text1"/>
          <w:kern w:val="0"/>
          <w:sz w:val="18"/>
          <w:szCs w:val="18"/>
        </w:rPr>
      </w:pPr>
      <w:r>
        <w:rPr>
          <w:rFonts w:ascii="宋体" w:eastAsia="宋体" w:hAnsi="宋体" w:cs="宋体" w:hint="eastAsia"/>
          <w:noProof/>
          <w:color w:val="000000" w:themeColor="text1"/>
          <w:kern w:val="0"/>
          <w:sz w:val="18"/>
          <w:szCs w:val="18"/>
        </w:rPr>
        <w:drawing>
          <wp:anchor distT="0" distB="0" distL="114300" distR="114300" simplePos="0" relativeHeight="251659264" behindDoc="0" locked="0" layoutInCell="1" allowOverlap="1">
            <wp:simplePos x="0" y="0"/>
            <wp:positionH relativeFrom="column">
              <wp:posOffset>85725</wp:posOffset>
            </wp:positionH>
            <wp:positionV relativeFrom="paragraph">
              <wp:posOffset>226695</wp:posOffset>
            </wp:positionV>
            <wp:extent cx="5153025" cy="3305175"/>
            <wp:effectExtent l="19050" t="0" r="9525" b="0"/>
            <wp:wrapSquare wrapText="bothSides"/>
            <wp:docPr id="5" name="图片 5" descr="https://cdnjdphoto.aikan.pdnews.cn/zhbj-20250228/image/content/77a3405a923841c88d5b27e8af1b7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jdphoto.aikan.pdnews.cn/zhbj-20250228/image/content/77a3405a923841c88d5b27e8af1b7dee.png"/>
                    <pic:cNvPicPr>
                      <a:picLocks noChangeAspect="1" noChangeArrowheads="1"/>
                    </pic:cNvPicPr>
                  </pic:nvPicPr>
                  <pic:blipFill>
                    <a:blip r:embed="rId4" cstate="print"/>
                    <a:srcRect/>
                    <a:stretch>
                      <a:fillRect/>
                    </a:stretch>
                  </pic:blipFill>
                  <pic:spPr bwMode="auto">
                    <a:xfrm>
                      <a:off x="0" y="0"/>
                      <a:ext cx="5153025" cy="3305175"/>
                    </a:xfrm>
                    <a:prstGeom prst="rect">
                      <a:avLst/>
                    </a:prstGeom>
                    <a:noFill/>
                    <a:ln w="9525">
                      <a:noFill/>
                      <a:miter lim="800000"/>
                      <a:headEnd/>
                      <a:tailEnd/>
                    </a:ln>
                  </pic:spPr>
                </pic:pic>
              </a:graphicData>
            </a:graphic>
          </wp:anchor>
        </w:drawing>
      </w:r>
    </w:p>
    <w:p w:rsidR="00376E01" w:rsidRPr="00376E01" w:rsidRDefault="00376E01" w:rsidP="00376E01">
      <w:pPr>
        <w:widowControl/>
        <w:shd w:val="clear" w:color="auto" w:fill="FFFFFF"/>
        <w:spacing w:line="520" w:lineRule="exact"/>
        <w:ind w:firstLineChars="200" w:firstLine="540"/>
        <w:jc w:val="left"/>
        <w:rPr>
          <w:rFonts w:ascii="宋体" w:eastAsia="宋体" w:hAnsi="宋体" w:cs="宋体" w:hint="eastAsia"/>
          <w:color w:val="000000" w:themeColor="text1"/>
          <w:kern w:val="0"/>
          <w:sz w:val="18"/>
          <w:szCs w:val="18"/>
        </w:rPr>
      </w:pPr>
      <w:r w:rsidRPr="00376E01">
        <w:rPr>
          <w:rFonts w:ascii="仿宋" w:eastAsia="仿宋" w:hAnsi="仿宋" w:cs="宋体"/>
          <w:color w:val="000000" w:themeColor="text1"/>
          <w:spacing w:val="15"/>
          <w:kern w:val="0"/>
          <w:sz w:val="24"/>
          <w:szCs w:val="24"/>
        </w:rPr>
        <w:t>为深入贯彻落实湖北省、武汉市市场监管工作会议精神，武汉市黄陂区市场监管局创新监管模式，以“理论培训+实操演练+长效管理”三位一体工作法，于2月21日在武汉楚泉机动车检测技术有限公司成功举办机动车检验机构监管能力提升专项行动。此次活动通过系统化培训、场景化教学、制度化部署，为辖区6个基层市场监管所打造专业化监管队伍注入新动能。</w:t>
      </w:r>
    </w:p>
    <w:p w:rsidR="00376E01" w:rsidRPr="00376E01" w:rsidRDefault="00376E01" w:rsidP="00376E01">
      <w:pPr>
        <w:widowControl/>
        <w:shd w:val="clear" w:color="auto" w:fill="FFFFFF"/>
        <w:spacing w:line="520" w:lineRule="exact"/>
        <w:ind w:firstLine="480"/>
        <w:jc w:val="left"/>
        <w:rPr>
          <w:rFonts w:ascii="黑体" w:eastAsia="黑体" w:hAnsi="黑体" w:cs="宋体"/>
          <w:color w:val="000000" w:themeColor="text1"/>
          <w:spacing w:val="15"/>
          <w:kern w:val="0"/>
          <w:sz w:val="24"/>
          <w:szCs w:val="24"/>
        </w:rPr>
      </w:pPr>
      <w:r w:rsidRPr="00376E01">
        <w:rPr>
          <w:rFonts w:ascii="黑体" w:eastAsia="黑体" w:hAnsi="黑体" w:cs="宋体"/>
          <w:bCs/>
          <w:color w:val="000000" w:themeColor="text1"/>
          <w:spacing w:val="15"/>
          <w:kern w:val="0"/>
          <w:sz w:val="24"/>
          <w:szCs w:val="24"/>
        </w:rPr>
        <w:t>聚焦能力提升 专题培训强根基</w:t>
      </w:r>
    </w:p>
    <w:p w:rsidR="00376E01" w:rsidRPr="00376E01" w:rsidRDefault="00376E01" w:rsidP="00376E01">
      <w:pPr>
        <w:widowControl/>
        <w:shd w:val="clear" w:color="auto" w:fill="FFFFFF"/>
        <w:spacing w:line="520" w:lineRule="exact"/>
        <w:ind w:firstLine="480"/>
        <w:jc w:val="left"/>
        <w:rPr>
          <w:rFonts w:ascii="仿宋" w:eastAsia="仿宋" w:hAnsi="仿宋" w:cs="宋体"/>
          <w:color w:val="000000" w:themeColor="text1"/>
          <w:spacing w:val="15"/>
          <w:kern w:val="0"/>
          <w:sz w:val="24"/>
          <w:szCs w:val="24"/>
        </w:rPr>
      </w:pPr>
      <w:r w:rsidRPr="00376E01">
        <w:rPr>
          <w:rFonts w:ascii="仿宋" w:eastAsia="仿宋" w:hAnsi="仿宋" w:cs="宋体"/>
          <w:color w:val="000000" w:themeColor="text1"/>
          <w:spacing w:val="15"/>
          <w:kern w:val="0"/>
          <w:sz w:val="24"/>
          <w:szCs w:val="24"/>
        </w:rPr>
        <w:t>在专题培训环节，黄陂区市场监管局质量技术监管科科长作动员讲话时强调：“机动车检验事关道路交通安全和群众切身利益，必须锻造一支业务精通、执法规范的监管铁军。”</w:t>
      </w:r>
    </w:p>
    <w:p w:rsidR="00376E01" w:rsidRPr="00376E01" w:rsidRDefault="00376E01" w:rsidP="00376E01">
      <w:pPr>
        <w:widowControl/>
        <w:shd w:val="clear" w:color="auto" w:fill="FFFFFF"/>
        <w:spacing w:line="520" w:lineRule="exact"/>
        <w:ind w:firstLineChars="200" w:firstLine="540"/>
        <w:jc w:val="left"/>
        <w:rPr>
          <w:rFonts w:ascii="仿宋" w:eastAsia="仿宋" w:hAnsi="仿宋" w:cs="宋体"/>
          <w:color w:val="000000" w:themeColor="text1"/>
          <w:spacing w:val="15"/>
          <w:kern w:val="0"/>
          <w:sz w:val="24"/>
          <w:szCs w:val="24"/>
        </w:rPr>
      </w:pPr>
      <w:r w:rsidRPr="00376E01">
        <w:rPr>
          <w:rFonts w:ascii="仿宋" w:eastAsia="仿宋" w:hAnsi="仿宋" w:cs="宋体"/>
          <w:color w:val="000000" w:themeColor="text1"/>
          <w:spacing w:val="15"/>
          <w:kern w:val="0"/>
          <w:sz w:val="24"/>
          <w:szCs w:val="24"/>
        </w:rPr>
        <w:t>此次培训特邀武汉理工大学、武汉标准研究院的资深专家，围绕《检验检测机构监督管理办法》等法规标准进行系统解读，针对资质认定变更、设备管理、检测流程等关键环节开展案例剖析。</w:t>
      </w:r>
    </w:p>
    <w:p w:rsidR="00376E01" w:rsidRPr="00376E01" w:rsidRDefault="00376E01" w:rsidP="00376E01">
      <w:pPr>
        <w:widowControl/>
        <w:shd w:val="clear" w:color="auto" w:fill="FFFFFF"/>
        <w:spacing w:line="520" w:lineRule="exact"/>
        <w:ind w:firstLineChars="200" w:firstLine="480"/>
        <w:jc w:val="left"/>
        <w:rPr>
          <w:rFonts w:ascii="仿宋" w:eastAsia="仿宋" w:hAnsi="仿宋" w:cs="宋体"/>
          <w:color w:val="000000" w:themeColor="text1"/>
          <w:spacing w:val="15"/>
          <w:kern w:val="0"/>
          <w:sz w:val="24"/>
          <w:szCs w:val="24"/>
        </w:rPr>
      </w:pPr>
      <w:r>
        <w:rPr>
          <w:rFonts w:ascii="仿宋" w:eastAsia="仿宋" w:hAnsi="仿宋" w:cs="宋体"/>
          <w:noProof/>
          <w:color w:val="000000" w:themeColor="text1"/>
          <w:spacing w:val="15"/>
          <w:kern w:val="0"/>
          <w:sz w:val="24"/>
          <w:szCs w:val="24"/>
        </w:rPr>
        <w:lastRenderedPageBreak/>
        <w:drawing>
          <wp:anchor distT="0" distB="0" distL="114300" distR="114300" simplePos="0" relativeHeight="251658240" behindDoc="0" locked="0" layoutInCell="1" allowOverlap="1">
            <wp:simplePos x="0" y="0"/>
            <wp:positionH relativeFrom="column">
              <wp:posOffset>209550</wp:posOffset>
            </wp:positionH>
            <wp:positionV relativeFrom="paragraph">
              <wp:posOffset>95250</wp:posOffset>
            </wp:positionV>
            <wp:extent cx="2990850" cy="2409825"/>
            <wp:effectExtent l="19050" t="0" r="0" b="0"/>
            <wp:wrapSquare wrapText="bothSides"/>
            <wp:docPr id="4" name="图片 4" descr="https://cdnjdphoto.aikan.pdnews.cn/zhbj-20250228/image/content/57739657426a49b484d8d16729e8f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jdphoto.aikan.pdnews.cn/zhbj-20250228/image/content/57739657426a49b484d8d16729e8f597.png"/>
                    <pic:cNvPicPr>
                      <a:picLocks noChangeAspect="1" noChangeArrowheads="1"/>
                    </pic:cNvPicPr>
                  </pic:nvPicPr>
                  <pic:blipFill>
                    <a:blip r:embed="rId5" cstate="print"/>
                    <a:srcRect/>
                    <a:stretch>
                      <a:fillRect/>
                    </a:stretch>
                  </pic:blipFill>
                  <pic:spPr bwMode="auto">
                    <a:xfrm>
                      <a:off x="0" y="0"/>
                      <a:ext cx="2990850" cy="2409825"/>
                    </a:xfrm>
                    <a:prstGeom prst="rect">
                      <a:avLst/>
                    </a:prstGeom>
                    <a:noFill/>
                    <a:ln w="9525">
                      <a:noFill/>
                      <a:miter lim="800000"/>
                      <a:headEnd/>
                      <a:tailEnd/>
                    </a:ln>
                  </pic:spPr>
                </pic:pic>
              </a:graphicData>
            </a:graphic>
          </wp:anchor>
        </w:drawing>
      </w:r>
      <w:r w:rsidRPr="00376E01">
        <w:rPr>
          <w:rFonts w:ascii="仿宋" w:eastAsia="仿宋" w:hAnsi="仿宋" w:cs="宋体"/>
          <w:color w:val="000000" w:themeColor="text1"/>
          <w:spacing w:val="15"/>
          <w:kern w:val="0"/>
          <w:sz w:val="24"/>
          <w:szCs w:val="24"/>
        </w:rPr>
        <w:t>培训现场设置互动问答环节，哪些检验检测仪器设备是需要查验校准报告、哪些需要查验检定证书？专家与15名参训人员就日常监管难点展开热烈讨论，现场解决实际问题7个。</w:t>
      </w:r>
    </w:p>
    <w:p w:rsidR="00376E01" w:rsidRPr="00376E01" w:rsidRDefault="00376E01" w:rsidP="00376E01">
      <w:pPr>
        <w:widowControl/>
        <w:shd w:val="clear" w:color="auto" w:fill="FFFFFF"/>
        <w:spacing w:line="520" w:lineRule="exact"/>
        <w:ind w:firstLine="480"/>
        <w:jc w:val="left"/>
        <w:rPr>
          <w:rFonts w:ascii="黑体" w:eastAsia="黑体" w:hAnsi="黑体" w:cs="宋体"/>
          <w:color w:val="000000" w:themeColor="text1"/>
          <w:spacing w:val="15"/>
          <w:kern w:val="0"/>
          <w:sz w:val="24"/>
          <w:szCs w:val="24"/>
        </w:rPr>
      </w:pPr>
      <w:r w:rsidRPr="00376E01">
        <w:rPr>
          <w:rFonts w:ascii="黑体" w:eastAsia="黑体" w:hAnsi="黑体" w:cs="宋体"/>
          <w:bCs/>
          <w:color w:val="000000" w:themeColor="text1"/>
          <w:spacing w:val="15"/>
          <w:kern w:val="0"/>
          <w:sz w:val="24"/>
          <w:szCs w:val="24"/>
        </w:rPr>
        <w:t>专家现场教学 实战演练促提升</w:t>
      </w:r>
    </w:p>
    <w:p w:rsidR="00376E01" w:rsidRPr="00376E01" w:rsidRDefault="00376E01" w:rsidP="00376E01">
      <w:pPr>
        <w:widowControl/>
        <w:shd w:val="clear" w:color="auto" w:fill="FFFFFF"/>
        <w:spacing w:line="520" w:lineRule="exact"/>
        <w:ind w:firstLine="480"/>
        <w:jc w:val="left"/>
        <w:rPr>
          <w:rFonts w:ascii="仿宋" w:eastAsia="仿宋" w:hAnsi="仿宋" w:cs="宋体"/>
          <w:color w:val="000000" w:themeColor="text1"/>
          <w:spacing w:val="15"/>
          <w:kern w:val="0"/>
          <w:sz w:val="24"/>
          <w:szCs w:val="24"/>
        </w:rPr>
      </w:pPr>
      <w:r w:rsidRPr="00376E01">
        <w:rPr>
          <w:rFonts w:ascii="仿宋" w:eastAsia="仿宋" w:hAnsi="仿宋" w:cs="宋体"/>
          <w:color w:val="000000" w:themeColor="text1"/>
          <w:spacing w:val="15"/>
          <w:kern w:val="0"/>
          <w:sz w:val="24"/>
          <w:szCs w:val="24"/>
        </w:rPr>
        <w:t>在武汉楚泉检测公司实地教学环节，专家组带领监管人员深入检验现场开展“沉浸式”教学。从待检车辆信息核验到制动性能检测，从尾气分析仪校准到检验报告审核，专家团队逐项演示监管要点。</w:t>
      </w:r>
    </w:p>
    <w:p w:rsidR="00376E01" w:rsidRPr="00376E01" w:rsidRDefault="00376E01" w:rsidP="00376E01">
      <w:pPr>
        <w:widowControl/>
        <w:shd w:val="clear" w:color="auto" w:fill="FFFFFF"/>
        <w:spacing w:line="520" w:lineRule="exact"/>
        <w:jc w:val="left"/>
        <w:rPr>
          <w:rFonts w:ascii="仿宋" w:eastAsia="仿宋" w:hAnsi="仿宋" w:cs="宋体"/>
          <w:color w:val="000000" w:themeColor="text1"/>
          <w:spacing w:val="15"/>
          <w:kern w:val="0"/>
          <w:sz w:val="24"/>
          <w:szCs w:val="24"/>
        </w:rPr>
      </w:pPr>
      <w:r>
        <w:rPr>
          <w:rFonts w:ascii="仿宋" w:eastAsia="仿宋" w:hAnsi="仿宋" w:cs="宋体" w:hint="eastAsia"/>
          <w:color w:val="000000" w:themeColor="text1"/>
          <w:spacing w:val="15"/>
          <w:kern w:val="0"/>
          <w:sz w:val="24"/>
          <w:szCs w:val="24"/>
        </w:rPr>
        <w:t xml:space="preserve">    </w:t>
      </w:r>
      <w:r w:rsidRPr="00376E01">
        <w:rPr>
          <w:rFonts w:ascii="仿宋" w:eastAsia="仿宋" w:hAnsi="仿宋" w:cs="宋体"/>
          <w:color w:val="000000" w:themeColor="text1"/>
          <w:spacing w:val="15"/>
          <w:kern w:val="0"/>
          <w:sz w:val="24"/>
          <w:szCs w:val="24"/>
        </w:rPr>
        <w:t>在外检区，技术专家手把手指导如何识别违规改装车辆，人工检验对送检车辆的基本要求；在环检区，武汉市市场监管局认证认可检验检测监管处四级调研员马文娜现场示范OBD诊断仪核查技巧，如何区分双怠速法和简易工况法；在安检区，技术专家讲解行车制动、驻车制动、转向轮横向侧滑量相关要求。参训人员通过“听讲解、看操作、动手查”的立体化学习，系统掌握了34项关键监管指标。</w:t>
      </w:r>
    </w:p>
    <w:p w:rsidR="00376E01" w:rsidRPr="00376E01" w:rsidRDefault="00376E01" w:rsidP="00376E01">
      <w:pPr>
        <w:widowControl/>
        <w:shd w:val="clear" w:color="auto" w:fill="FFFFFF"/>
        <w:spacing w:line="520" w:lineRule="exact"/>
        <w:ind w:firstLine="480"/>
        <w:jc w:val="left"/>
        <w:rPr>
          <w:rFonts w:ascii="黑体" w:eastAsia="黑体" w:hAnsi="黑体" w:cs="宋体"/>
          <w:color w:val="000000" w:themeColor="text1"/>
          <w:spacing w:val="15"/>
          <w:kern w:val="0"/>
          <w:sz w:val="24"/>
          <w:szCs w:val="24"/>
        </w:rPr>
      </w:pPr>
      <w:r w:rsidRPr="00376E01">
        <w:rPr>
          <w:rFonts w:ascii="黑体" w:eastAsia="黑体" w:hAnsi="黑体" w:cs="宋体"/>
          <w:bCs/>
          <w:color w:val="000000" w:themeColor="text1"/>
          <w:spacing w:val="15"/>
          <w:kern w:val="0"/>
          <w:sz w:val="24"/>
          <w:szCs w:val="24"/>
        </w:rPr>
        <w:t>构建长效机制 压实责任促规范</w:t>
      </w:r>
    </w:p>
    <w:p w:rsidR="00376E01" w:rsidRPr="00376E01" w:rsidRDefault="00376E01" w:rsidP="00376E01">
      <w:pPr>
        <w:widowControl/>
        <w:shd w:val="clear" w:color="auto" w:fill="FFFFFF"/>
        <w:spacing w:line="520" w:lineRule="exact"/>
        <w:ind w:firstLine="480"/>
        <w:jc w:val="left"/>
        <w:rPr>
          <w:rFonts w:ascii="仿宋" w:eastAsia="仿宋" w:hAnsi="仿宋" w:cs="宋体"/>
          <w:color w:val="000000" w:themeColor="text1"/>
          <w:spacing w:val="15"/>
          <w:kern w:val="0"/>
          <w:sz w:val="24"/>
          <w:szCs w:val="24"/>
        </w:rPr>
      </w:pPr>
      <w:r w:rsidRPr="00376E01">
        <w:rPr>
          <w:rFonts w:ascii="仿宋" w:eastAsia="仿宋" w:hAnsi="仿宋" w:cs="宋体"/>
          <w:color w:val="000000" w:themeColor="text1"/>
          <w:spacing w:val="15"/>
          <w:kern w:val="0"/>
          <w:sz w:val="24"/>
          <w:szCs w:val="24"/>
        </w:rPr>
        <w:t>培训会上，黄陂区市场监管局对照武汉市市场监管局《关于加强机动车检验机构属地管理责任落实的通知》要求，推出“三化”管理举措：一是监管责任网格化，将全区12家检测机构纳入“所长包片、专员驻点”管理体系；二是档案管理动态化，建立“一企一档”电子数据库；三是帮扶指导常态化，制定季度巡查、专家会诊、限期整改的闭环机制。同时要求检测机构落实“三个百分百”：设备校准率100%、人员持证率100%、问题整改率100%。</w:t>
      </w:r>
    </w:p>
    <w:p w:rsidR="00376E01" w:rsidRPr="00376E01" w:rsidRDefault="00376E01" w:rsidP="00376E01">
      <w:pPr>
        <w:widowControl/>
        <w:shd w:val="clear" w:color="auto" w:fill="FFFFFF"/>
        <w:spacing w:line="520" w:lineRule="exact"/>
        <w:ind w:firstLine="480"/>
        <w:jc w:val="left"/>
        <w:rPr>
          <w:rFonts w:ascii="仿宋" w:eastAsia="仿宋" w:hAnsi="仿宋" w:cs="宋体"/>
          <w:color w:val="000000" w:themeColor="text1"/>
          <w:spacing w:val="15"/>
          <w:kern w:val="0"/>
          <w:sz w:val="24"/>
          <w:szCs w:val="24"/>
        </w:rPr>
      </w:pPr>
      <w:r w:rsidRPr="00376E01">
        <w:rPr>
          <w:rFonts w:ascii="仿宋" w:eastAsia="仿宋" w:hAnsi="仿宋" w:cs="宋体"/>
          <w:color w:val="000000" w:themeColor="text1"/>
          <w:spacing w:val="15"/>
          <w:kern w:val="0"/>
          <w:sz w:val="24"/>
          <w:szCs w:val="24"/>
        </w:rPr>
        <w:lastRenderedPageBreak/>
        <w:t>目前，黄陂区市场监管局已制定《机动车检验机构监管能力提升三年行动计划》，下一步将实施“清单式管理、项目化推进、责任制落实”的工作机制，通过建立监管人才库、编制执法指引手册、开展岗位大练兵等系列举措，持续夯实基层监管基础，为守护群众出行安全、营造公平有序的市场环境提供坚实保障。</w:t>
      </w:r>
    </w:p>
    <w:p w:rsidR="000925FE" w:rsidRPr="00376E01" w:rsidRDefault="000925FE" w:rsidP="00376E01">
      <w:pPr>
        <w:spacing w:line="520" w:lineRule="exact"/>
        <w:rPr>
          <w:color w:val="000000" w:themeColor="text1"/>
        </w:rPr>
      </w:pPr>
    </w:p>
    <w:sectPr w:rsidR="000925FE" w:rsidRPr="00376E01" w:rsidSect="000925F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76E01"/>
    <w:rsid w:val="000925FE"/>
    <w:rsid w:val="002F6B64"/>
    <w:rsid w:val="00376E01"/>
    <w:rsid w:val="00BB6EF1"/>
    <w:rsid w:val="00EC79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FE"/>
    <w:pPr>
      <w:widowControl w:val="0"/>
      <w:jc w:val="both"/>
    </w:pPr>
  </w:style>
  <w:style w:type="paragraph" w:styleId="1">
    <w:name w:val="heading 1"/>
    <w:basedOn w:val="a"/>
    <w:link w:val="1Char"/>
    <w:uiPriority w:val="9"/>
    <w:qFormat/>
    <w:rsid w:val="00376E0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76E01"/>
    <w:rPr>
      <w:rFonts w:ascii="宋体" w:eastAsia="宋体" w:hAnsi="宋体" w:cs="宋体"/>
      <w:b/>
      <w:bCs/>
      <w:kern w:val="36"/>
      <w:sz w:val="48"/>
      <w:szCs w:val="48"/>
    </w:rPr>
  </w:style>
  <w:style w:type="character" w:styleId="a3">
    <w:name w:val="Emphasis"/>
    <w:basedOn w:val="a0"/>
    <w:uiPriority w:val="20"/>
    <w:qFormat/>
    <w:rsid w:val="00376E01"/>
    <w:rPr>
      <w:i/>
      <w:iCs/>
    </w:rPr>
  </w:style>
  <w:style w:type="paragraph" w:styleId="a4">
    <w:name w:val="Normal (Web)"/>
    <w:basedOn w:val="a"/>
    <w:uiPriority w:val="99"/>
    <w:semiHidden/>
    <w:unhideWhenUsed/>
    <w:rsid w:val="00376E01"/>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376E01"/>
    <w:rPr>
      <w:b/>
      <w:bCs/>
    </w:rPr>
  </w:style>
  <w:style w:type="paragraph" w:styleId="a6">
    <w:name w:val="Balloon Text"/>
    <w:basedOn w:val="a"/>
    <w:link w:val="Char"/>
    <w:uiPriority w:val="99"/>
    <w:semiHidden/>
    <w:unhideWhenUsed/>
    <w:rsid w:val="00376E01"/>
    <w:rPr>
      <w:sz w:val="18"/>
      <w:szCs w:val="18"/>
    </w:rPr>
  </w:style>
  <w:style w:type="character" w:customStyle="1" w:styleId="Char">
    <w:name w:val="批注框文本 Char"/>
    <w:basedOn w:val="a0"/>
    <w:link w:val="a6"/>
    <w:uiPriority w:val="99"/>
    <w:semiHidden/>
    <w:rsid w:val="00376E01"/>
    <w:rPr>
      <w:sz w:val="18"/>
      <w:szCs w:val="18"/>
    </w:rPr>
  </w:style>
</w:styles>
</file>

<file path=word/webSettings.xml><?xml version="1.0" encoding="utf-8"?>
<w:webSettings xmlns:r="http://schemas.openxmlformats.org/officeDocument/2006/relationships" xmlns:w="http://schemas.openxmlformats.org/wordprocessingml/2006/main">
  <w:divs>
    <w:div w:id="888807996">
      <w:bodyDiv w:val="1"/>
      <w:marLeft w:val="0"/>
      <w:marRight w:val="0"/>
      <w:marTop w:val="0"/>
      <w:marBottom w:val="0"/>
      <w:divBdr>
        <w:top w:val="none" w:sz="0" w:space="0" w:color="auto"/>
        <w:left w:val="none" w:sz="0" w:space="0" w:color="auto"/>
        <w:bottom w:val="none" w:sz="0" w:space="0" w:color="auto"/>
        <w:right w:val="none" w:sz="0" w:space="0" w:color="auto"/>
      </w:divBdr>
      <w:divsChild>
        <w:div w:id="1126703610">
          <w:marLeft w:val="0"/>
          <w:marRight w:val="0"/>
          <w:marTop w:val="0"/>
          <w:marBottom w:val="0"/>
          <w:divBdr>
            <w:top w:val="none" w:sz="0" w:space="0" w:color="auto"/>
            <w:left w:val="none" w:sz="0" w:space="0" w:color="auto"/>
            <w:bottom w:val="single" w:sz="6" w:space="15" w:color="000000"/>
            <w:right w:val="none" w:sz="0" w:space="0" w:color="auto"/>
          </w:divBdr>
          <w:divsChild>
            <w:div w:id="1182011275">
              <w:marLeft w:val="0"/>
              <w:marRight w:val="0"/>
              <w:marTop w:val="0"/>
              <w:marBottom w:val="0"/>
              <w:divBdr>
                <w:top w:val="none" w:sz="0" w:space="0" w:color="auto"/>
                <w:left w:val="none" w:sz="0" w:space="0" w:color="auto"/>
                <w:bottom w:val="none" w:sz="0" w:space="0" w:color="auto"/>
                <w:right w:val="none" w:sz="0" w:space="0" w:color="auto"/>
              </w:divBdr>
              <w:divsChild>
                <w:div w:id="5684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5531">
          <w:marLeft w:val="0"/>
          <w:marRight w:val="0"/>
          <w:marTop w:val="0"/>
          <w:marBottom w:val="0"/>
          <w:divBdr>
            <w:top w:val="none" w:sz="0" w:space="0" w:color="auto"/>
            <w:left w:val="none" w:sz="0" w:space="0" w:color="auto"/>
            <w:bottom w:val="single" w:sz="6" w:space="31" w:color="000000"/>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2025-03-05T07:48:00Z</dcterms:created>
  <dcterms:modified xsi:type="dcterms:W3CDTF">2025-03-05T07:48:00Z</dcterms:modified>
</cp:coreProperties>
</file>