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7177F">
      <w:pPr>
        <w:keepNext w:val="0"/>
        <w:keepLines w:val="0"/>
        <w:widowControl/>
        <w:suppressLineNumbers w:val="0"/>
        <w:shd w:val="clear" w:fill="FFFFFF"/>
        <w:spacing w:before="0" w:beforeAutospacing="0" w:after="0" w:afterAutospacing="0" w:line="535" w:lineRule="atLeast"/>
        <w:ind w:left="0" w:right="0" w:firstLine="0"/>
        <w:jc w:val="center"/>
        <w:rPr>
          <w:rFonts w:hint="eastAsia" w:ascii="宋体" w:hAnsi="宋体" w:eastAsia="宋体" w:cs="宋体"/>
          <w:b/>
          <w:bCs/>
          <w:i w:val="0"/>
          <w:iCs w:val="0"/>
          <w:caps w:val="0"/>
          <w:color w:val="000000" w:themeColor="text1"/>
          <w:sz w:val="44"/>
          <w:szCs w:val="44"/>
          <w14:textFill>
            <w14:solidFill>
              <w14:schemeClr w14:val="tx1"/>
            </w14:solidFill>
          </w14:textFill>
        </w:rPr>
      </w:pPr>
      <w:bookmarkStart w:id="0" w:name="_GoBack"/>
      <w:r>
        <w:rPr>
          <w:rFonts w:hint="eastAsia" w:ascii="宋体" w:hAnsi="宋体" w:eastAsia="宋体" w:cs="宋体"/>
          <w:b/>
          <w:bCs/>
          <w:i w:val="0"/>
          <w:iCs w:val="0"/>
          <w:caps w:val="0"/>
          <w:color w:val="000000" w:themeColor="text1"/>
          <w:kern w:val="0"/>
          <w:sz w:val="44"/>
          <w:szCs w:val="44"/>
          <w:shd w:val="clear" w:fill="FFFFFF"/>
          <w:lang w:val="en-US" w:eastAsia="zh-CN" w:bidi="ar"/>
          <w14:textFill>
            <w14:solidFill>
              <w14:schemeClr w14:val="tx1"/>
            </w14:solidFill>
          </w14:textFill>
        </w:rPr>
        <w:t>暖“新”聚能聚合力 共治共建护平安 黄陂区市场监管局开展新就业群体关爱活动</w:t>
      </w:r>
    </w:p>
    <w:bookmarkEnd w:id="0"/>
    <w:p w14:paraId="13FE7A17">
      <w:pPr>
        <w:pStyle w:val="5"/>
        <w:keepNext w:val="0"/>
        <w:keepLines w:val="0"/>
        <w:widowControl/>
        <w:suppressLineNumbers w:val="0"/>
        <w:wordWrap/>
        <w:spacing w:before="0" w:beforeAutospacing="0" w:after="0" w:afterAutospacing="0" w:line="514" w:lineRule="atLeast"/>
        <w:ind w:left="0" w:right="0"/>
        <w:jc w:val="both"/>
        <w:rPr>
          <w:rFonts w:hint="eastAsia" w:ascii="微软雅黑" w:hAnsi="微软雅黑" w:eastAsia="微软雅黑" w:cs="微软雅黑"/>
          <w:i w:val="0"/>
          <w:iCs w:val="0"/>
          <w:caps w:val="0"/>
          <w:color w:val="000000" w:themeColor="text1"/>
          <w:spacing w:val="0"/>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drawing>
          <wp:anchor distT="0" distB="0" distL="114300" distR="114300" simplePos="0" relativeHeight="251660288" behindDoc="0" locked="0" layoutInCell="1" allowOverlap="1">
            <wp:simplePos x="0" y="0"/>
            <wp:positionH relativeFrom="column">
              <wp:posOffset>-19050</wp:posOffset>
            </wp:positionH>
            <wp:positionV relativeFrom="paragraph">
              <wp:posOffset>469900</wp:posOffset>
            </wp:positionV>
            <wp:extent cx="5270500" cy="3292475"/>
            <wp:effectExtent l="0" t="0" r="6350" b="3175"/>
            <wp:wrapSquare wrapText="bothSides"/>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7"/>
                    <a:stretch>
                      <a:fillRect/>
                    </a:stretch>
                  </pic:blipFill>
                  <pic:spPr>
                    <a:xfrm>
                      <a:off x="0" y="0"/>
                      <a:ext cx="5270500" cy="3292475"/>
                    </a:xfrm>
                    <a:prstGeom prst="rect">
                      <a:avLst/>
                    </a:prstGeom>
                    <a:noFill/>
                    <a:ln w="9525">
                      <a:noFill/>
                    </a:ln>
                  </pic:spPr>
                </pic:pic>
              </a:graphicData>
            </a:graphic>
          </wp:anchor>
        </w:drawing>
      </w:r>
    </w:p>
    <w:p w14:paraId="7A0DD82E">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为深化新就业群体党建引领，健全基层食品安全共治体系，压实企业安全生产主体责任，7月16日，黄陂区市场监管局整合网络交易监管科、餐饮服务监管科、机关党委等多科室力量，组织开展“暖‘新’关爱 治理同行”主题活动。活动召集全区美团、淘宝、京东三大平台共15个外卖站点负责人参会，通过政企联动搭建常态化沟通桥梁，切实做实网约配送员群体关爱服务，持续激活基层治理新生力量。</w:t>
      </w:r>
    </w:p>
    <w:p w14:paraId="5359DFEC">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Style w:val="8"/>
          <w:rFonts w:hint="eastAsia" w:ascii="黑体" w:hAnsi="黑体" w:eastAsia="黑体" w:cs="黑体"/>
          <w:b w:val="0"/>
          <w:bCs/>
          <w:i w:val="0"/>
          <w:iCs w:val="0"/>
          <w:caps w:val="0"/>
          <w:color w:val="000000" w:themeColor="text1"/>
          <w:spacing w:val="0"/>
          <w:sz w:val="32"/>
          <w:szCs w:val="32"/>
          <w:shd w:val="clear" w:fill="FFFFFF"/>
          <w14:textFill>
            <w14:solidFill>
              <w14:schemeClr w14:val="tx1"/>
            </w14:solidFill>
          </w14:textFill>
        </w:rPr>
        <w:t>精准宣讲传政策 拧紧责任“安全阀”</w:t>
      </w:r>
    </w:p>
    <w:p w14:paraId="517995D4">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活动现场，相关科室围绕核心工作开展精准宣讲。网监科针对外卖站点落实安全生产主体责任、完善配送管理制度、加强配送人员使用电动自行车及蓄电池审查备案、落实车辆改装自查整改和强化安全普法培训增强安全意识等开展宣传指导，全方位落实保障广大市民和外卖骑手生命财产安全。餐饮科提出“两个确保”刚性准则——确保健康证管理到位，建立“一人一证、动态更新、到期提醒”的台账机制，坚决杜绝无证上岗；确保配送卫生达标，定期督促骑手清洁消毒配送箱，从源头避免食品交叉污染。</w:t>
      </w:r>
    </w:p>
    <w:p w14:paraId="7029A810">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骑手化身“监督员” 织密共治“防护网”</w:t>
      </w:r>
    </w:p>
    <w:p w14:paraId="0B445CF8">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依托外卖骑手贴近市场、直面商户、穿梭一线的岗位优势，本次活动正式建立外卖骑手食品安全监督员机制，打通食品安全社会监督“最后一米”。针对“幽灵外卖”、商户资质造假、后厨操作不规范、环境卫生不达标等隐形食品安全问题，开通骑手“随手拍、随手报”便捷上报渠道。配套的“收集-转办-反馈”全流程闭环处理机制，确保每一条线索全程可追溯、件件有回音。</w:t>
      </w:r>
    </w:p>
    <w:p w14:paraId="7645BC14">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黑体" w:hAnsi="黑体" w:eastAsia="黑体" w:cs="黑体"/>
          <w:b w:val="0"/>
          <w:bCs/>
          <w:color w:val="000000" w:themeColor="text1"/>
          <w:sz w:val="32"/>
          <w:szCs w:val="32"/>
          <w14:textFill>
            <w14:solidFill>
              <w14:schemeClr w14:val="tx1"/>
            </w14:solidFill>
          </w14:textFill>
        </w:rPr>
      </w:pPr>
      <w:r>
        <w:rPr>
          <w:rStyle w:val="8"/>
          <w:rFonts w:hint="eastAsia" w:ascii="黑体" w:hAnsi="黑体" w:eastAsia="黑体" w:cs="黑体"/>
          <w:b w:val="0"/>
          <w:bCs/>
          <w:i w:val="0"/>
          <w:iCs w:val="0"/>
          <w:caps w:val="0"/>
          <w:color w:val="000000" w:themeColor="text1"/>
          <w:spacing w:val="0"/>
          <w:sz w:val="32"/>
          <w:szCs w:val="32"/>
          <w:shd w:val="clear" w:fill="FFFFFF"/>
          <w14:textFill>
            <w14:solidFill>
              <w14:schemeClr w14:val="tx1"/>
            </w14:solidFill>
          </w14:textFill>
        </w:rPr>
        <w:t>暖心赋能办实事 关爱送到“心坎上”</w:t>
      </w:r>
    </w:p>
    <w:p w14:paraId="2B72F943">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drawing>
          <wp:anchor distT="0" distB="0" distL="114300" distR="114300" simplePos="0" relativeHeight="251659264" behindDoc="0" locked="0" layoutInCell="1" allowOverlap="1">
            <wp:simplePos x="0" y="0"/>
            <wp:positionH relativeFrom="column">
              <wp:posOffset>-66675</wp:posOffset>
            </wp:positionH>
            <wp:positionV relativeFrom="paragraph">
              <wp:posOffset>175260</wp:posOffset>
            </wp:positionV>
            <wp:extent cx="3804285" cy="2851150"/>
            <wp:effectExtent l="0" t="0" r="5715" b="6350"/>
            <wp:wrapSquare wrapText="bothSides"/>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8"/>
                    <a:stretch>
                      <a:fillRect/>
                    </a:stretch>
                  </pic:blipFill>
                  <pic:spPr>
                    <a:xfrm>
                      <a:off x="0" y="0"/>
                      <a:ext cx="3804285" cy="2851150"/>
                    </a:xfrm>
                    <a:prstGeom prst="rect">
                      <a:avLst/>
                    </a:prstGeom>
                    <a:noFill/>
                    <a:ln w="9525">
                      <a:noFill/>
                    </a:ln>
                  </pic:spPr>
                </pic:pic>
              </a:graphicData>
            </a:graphic>
          </wp:anchor>
        </w:drawing>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以党建引领暖心服务提质增效，聚焦网约配送员群体实际需求，落地多项惠民暖心举措。依托全区61处户外工作者驿站，全天候为外卖骑手提供饮水补给、设备充电、临时休息、饭菜加热、应急救助等一站式便民服务；联动辖区“小哥食堂”，推出骑手专属折扣、专属餐位等暖心福利，切实解决骑手就餐难题。同时，积极对接教育资源，联合湖北开放大学推出骑手专属学历提升项目，覆盖专科、本科20个热门专业，对各级表彰的优秀骑手给予最高100%学费减免政策，助力新就业群体提升综合素质、拓宽发展空间。</w:t>
      </w:r>
    </w:p>
    <w:p w14:paraId="4113915F">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活动现场，全体外卖站点负责人集中签订《黄陂区网约配送（外卖）站点安全守法承诺书》，并现场领取定制防暑降温暖 “新” 礼包。区市场监管局分管领导表示，下一步将持续深化“暖‘新’关爱 治理同行”品牌建设，推动关爱服务常态化、制度化；持续深化网络餐饮综合治理，健全食品安全社会共治体系，压紧压实企业安全生产主体责任，不断打通服务新就业群体、赋能基层治理的双向通道，引导新就业群体真正成为城市发展的“守护者”、基层治理的“合伙人”</w:t>
      </w:r>
    </w:p>
    <w:p w14:paraId="5B0C503D">
      <w:pPr>
        <w:keepNext w:val="0"/>
        <w:keepLines w:val="0"/>
        <w:pageBreakBefore w:val="0"/>
        <w:widowControl/>
        <w:tabs>
          <w:tab w:val="left" w:pos="4873"/>
        </w:tabs>
        <w:kinsoku/>
        <w:wordWrap/>
        <w:overflowPunct/>
        <w:topLinePunct w:val="0"/>
        <w:autoSpaceDE/>
        <w:autoSpaceDN/>
        <w:bidi w:val="0"/>
        <w:adjustRightInd w:val="0"/>
        <w:snapToGrid w:val="0"/>
        <w:spacing w:after="0" w:line="320" w:lineRule="exact"/>
        <w:ind w:right="0"/>
        <w:textAlignment w:val="auto"/>
        <w:rPr>
          <w:rFonts w:hint="default" w:ascii="黑体" w:hAnsi="黑体" w:eastAsia="黑体" w:cs="黑体"/>
          <w:color w:val="000000" w:themeColor="text1"/>
          <w:sz w:val="28"/>
          <w:szCs w:val="28"/>
          <w:lang w:val="en-US" w:eastAsia="zh-CN"/>
          <w14:textFill>
            <w14:solidFill>
              <w14:schemeClr w14:val="tx1"/>
            </w14:solidFill>
          </w14:textFill>
        </w:rPr>
      </w:pPr>
    </w:p>
    <w:p w14:paraId="1AAE47E3">
      <w:pPr>
        <w:keepNext w:val="0"/>
        <w:keepLines w:val="0"/>
        <w:pageBreakBefore w:val="0"/>
        <w:widowControl/>
        <w:tabs>
          <w:tab w:val="left" w:pos="4873"/>
        </w:tabs>
        <w:kinsoku/>
        <w:wordWrap/>
        <w:overflowPunct/>
        <w:topLinePunct w:val="0"/>
        <w:autoSpaceDE/>
        <w:autoSpaceDN/>
        <w:bidi w:val="0"/>
        <w:adjustRightInd w:val="0"/>
        <w:snapToGrid w:val="0"/>
        <w:spacing w:after="0" w:line="320" w:lineRule="exact"/>
        <w:ind w:left="0" w:right="0" w:firstLine="4200" w:firstLineChars="1500"/>
        <w:textAlignment w:val="auto"/>
        <w:rPr>
          <w:rFonts w:hint="default" w:ascii="黑体" w:hAnsi="黑体" w:eastAsia="黑体" w:cs="黑体"/>
          <w:color w:val="000000" w:themeColor="text1"/>
          <w:sz w:val="28"/>
          <w:szCs w:val="28"/>
          <w:lang w:val="en-US" w:eastAsia="zh-CN"/>
          <w14:textFill>
            <w14:solidFill>
              <w14:schemeClr w14:val="tx1"/>
            </w14:solidFill>
          </w14:textFill>
        </w:rPr>
      </w:pPr>
    </w:p>
    <w:p w14:paraId="6EC2D84E">
      <w:pPr>
        <w:keepNext w:val="0"/>
        <w:keepLines w:val="0"/>
        <w:pageBreakBefore w:val="0"/>
        <w:widowControl/>
        <w:tabs>
          <w:tab w:val="left" w:pos="4873"/>
        </w:tabs>
        <w:kinsoku/>
        <w:wordWrap/>
        <w:overflowPunct/>
        <w:topLinePunct w:val="0"/>
        <w:autoSpaceDE/>
        <w:autoSpaceDN/>
        <w:bidi w:val="0"/>
        <w:adjustRightInd w:val="0"/>
        <w:snapToGrid w:val="0"/>
        <w:spacing w:after="0" w:line="320" w:lineRule="exact"/>
        <w:ind w:left="0" w:right="0" w:firstLine="4200" w:firstLineChars="1500"/>
        <w:textAlignment w:val="auto"/>
        <w:rPr>
          <w:rFonts w:hint="default" w:ascii="黑体" w:hAnsi="黑体" w:eastAsia="黑体" w:cs="黑体"/>
          <w:color w:val="000000" w:themeColor="text1"/>
          <w:sz w:val="28"/>
          <w:szCs w:val="28"/>
          <w:lang w:val="en-US" w:eastAsia="zh-CN"/>
          <w14:textFill>
            <w14:solidFill>
              <w14:schemeClr w14:val="tx1"/>
            </w14:solidFill>
          </w14:textFill>
        </w:rPr>
      </w:pPr>
    </w:p>
    <w:p w14:paraId="445B5FE4">
      <w:pPr>
        <w:keepNext w:val="0"/>
        <w:keepLines w:val="0"/>
        <w:pageBreakBefore w:val="0"/>
        <w:widowControl/>
        <w:tabs>
          <w:tab w:val="left" w:pos="4873"/>
        </w:tabs>
        <w:kinsoku/>
        <w:wordWrap/>
        <w:overflowPunct/>
        <w:topLinePunct w:val="0"/>
        <w:autoSpaceDE/>
        <w:autoSpaceDN/>
        <w:bidi w:val="0"/>
        <w:adjustRightInd w:val="0"/>
        <w:snapToGrid w:val="0"/>
        <w:spacing w:after="0" w:line="320" w:lineRule="exact"/>
        <w:ind w:left="0" w:right="0" w:firstLine="4200" w:firstLineChars="1500"/>
        <w:textAlignment w:val="auto"/>
        <w:rPr>
          <w:rFonts w:hint="default" w:ascii="黑体" w:hAnsi="黑体" w:eastAsia="黑体" w:cs="黑体"/>
          <w:color w:val="000000" w:themeColor="text1"/>
          <w:sz w:val="28"/>
          <w:szCs w:val="28"/>
          <w:lang w:val="en-US" w:eastAsia="zh-CN"/>
          <w14:textFill>
            <w14:solidFill>
              <w14:schemeClr w14:val="tx1"/>
            </w14:solidFill>
          </w14:textFill>
        </w:rPr>
      </w:pPr>
    </w:p>
    <w:p w14:paraId="60371FDC">
      <w:pPr>
        <w:keepNext w:val="0"/>
        <w:keepLines w:val="0"/>
        <w:pageBreakBefore w:val="0"/>
        <w:widowControl/>
        <w:tabs>
          <w:tab w:val="left" w:pos="4873"/>
        </w:tabs>
        <w:kinsoku/>
        <w:wordWrap/>
        <w:overflowPunct/>
        <w:topLinePunct w:val="0"/>
        <w:autoSpaceDE/>
        <w:autoSpaceDN/>
        <w:bidi w:val="0"/>
        <w:adjustRightInd w:val="0"/>
        <w:snapToGrid w:val="0"/>
        <w:spacing w:after="0" w:line="320" w:lineRule="exact"/>
        <w:ind w:left="0" w:right="0" w:firstLine="4200" w:firstLineChars="1500"/>
        <w:textAlignment w:val="auto"/>
        <w:rPr>
          <w:rFonts w:hint="default" w:ascii="黑体" w:hAnsi="黑体" w:eastAsia="黑体" w:cs="黑体"/>
          <w:color w:val="000000" w:themeColor="text1"/>
          <w:sz w:val="28"/>
          <w:szCs w:val="28"/>
          <w:lang w:val="en-US" w:eastAsia="zh-CN"/>
          <w14:textFill>
            <w14:solidFill>
              <w14:schemeClr w14:val="tx1"/>
            </w14:solidFill>
          </w14:textFill>
        </w:rPr>
      </w:pPr>
    </w:p>
    <w:p w14:paraId="3104CFDD">
      <w:pPr>
        <w:keepNext w:val="0"/>
        <w:keepLines w:val="0"/>
        <w:pageBreakBefore w:val="0"/>
        <w:widowControl/>
        <w:tabs>
          <w:tab w:val="left" w:pos="4873"/>
        </w:tabs>
        <w:kinsoku/>
        <w:wordWrap/>
        <w:overflowPunct/>
        <w:topLinePunct w:val="0"/>
        <w:autoSpaceDE/>
        <w:autoSpaceDN/>
        <w:bidi w:val="0"/>
        <w:adjustRightInd w:val="0"/>
        <w:snapToGrid w:val="0"/>
        <w:spacing w:after="0" w:line="320" w:lineRule="exact"/>
        <w:ind w:right="0"/>
        <w:textAlignment w:val="auto"/>
        <w:rPr>
          <w:rFonts w:hint="default" w:ascii="黑体" w:hAnsi="黑体" w:eastAsia="黑体" w:cs="黑体"/>
          <w:color w:val="000000" w:themeColor="text1"/>
          <w:sz w:val="28"/>
          <w:szCs w:val="28"/>
          <w:lang w:val="en-US" w:eastAsia="zh-CN"/>
          <w14:textFill>
            <w14:solidFill>
              <w14:schemeClr w14:val="tx1"/>
            </w14:solidFill>
          </w14:textFill>
        </w:rPr>
      </w:pP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937F3">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0E3AA2">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vZYhMoBAACc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vZYhMoBAACcAwAADgAAAAAAAAABACAAAAAeAQAAZHJzL2Uyb0Rv&#10;Yy54bWxQSwUGAAAAAAYABgBZAQAAWgUAAAAA&#10;">
              <v:fill on="f" focussize="0,0"/>
              <v:stroke on="f"/>
              <v:imagedata o:title=""/>
              <o:lock v:ext="edit" aspectratio="f"/>
              <v:textbox inset="0mm,0mm,0mm,0mm" style="mso-fit-shape-to-text:t;">
                <w:txbxContent>
                  <w:p w14:paraId="2D0E3AA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D31D50"/>
    <w:rsid w:val="07004123"/>
    <w:rsid w:val="082D4265"/>
    <w:rsid w:val="10863151"/>
    <w:rsid w:val="1DEC05BF"/>
    <w:rsid w:val="21333AF9"/>
    <w:rsid w:val="24D81BEC"/>
    <w:rsid w:val="306873B9"/>
    <w:rsid w:val="440C4149"/>
    <w:rsid w:val="558E10DD"/>
    <w:rsid w:val="56685CBD"/>
    <w:rsid w:val="5E504ECB"/>
    <w:rsid w:val="5FF25A22"/>
    <w:rsid w:val="6DB43CCB"/>
    <w:rsid w:val="6F512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styleId="9">
    <w:name w:val="Hyperlink"/>
    <w:basedOn w:val="7"/>
    <w:semiHidden/>
    <w:unhideWhenUsed/>
    <w:uiPriority w:val="99"/>
    <w:rPr>
      <w:color w:val="0000FF"/>
      <w:u w:val="single"/>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1099</Words>
  <Characters>1119</Characters>
  <Lines>1</Lines>
  <Paragraphs>1</Paragraphs>
  <TotalTime>43</TotalTime>
  <ScaleCrop>false</ScaleCrop>
  <LinksUpToDate>false</LinksUpToDate>
  <CharactersWithSpaces>1129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LHG0201</cp:lastModifiedBy>
  <cp:lastPrinted>2026-07-08T04:06:00Z</cp:lastPrinted>
  <dcterms:modified xsi:type="dcterms:W3CDTF">2026-08-07T03:39:32Z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eyJoZGlkIjoiN2MyOTM2NGI5MGQ2NDE0MWQwODA2MTdjNTQ5Y2FkNjEiLCJ1c2VySWQiOiIzOTc1MjUzMzEifQ==</vt:lpwstr>
  </property>
  <property fmtid="{D5CDD505-2E9C-101B-9397-08002B2CF9AE}" pid="3" name="KSOProductBuildVer">
    <vt:lpwstr>2052-12.1.0.28043</vt:lpwstr>
  </property>
  <property fmtid="{D5CDD505-2E9C-101B-9397-08002B2CF9AE}" pid="4" name="ICV">
    <vt:lpwstr>1CD27B62E41140CBBD4FC31E60A7FE42_13</vt:lpwstr>
  </property>
</Properties>
</file>