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42" w:rsidRDefault="007C3642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noProof/>
        </w:rPr>
        <w:pict>
          <v:group id="组合 7" o:spid="_x0000_s1026" style="position:absolute;left:0;text-align:left;margin-left:-21pt;margin-top:5.2pt;width:470.45pt;height:70.2pt;z-index:251658240" coordorigin="958,1630" coordsize="10023,14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艺术字 8" o:spid="_x0000_s1027" type="#_x0000_t136" style="position:absolute;left:1063;top:1630;width:9543;height:967" fillcolor="red" strokecolor="red">
              <v:textpath style="font-family:&quot;华文中宋&quot;" trim="t" fitpath="t" string="武汉市黄陂区市场监督管理局"/>
            </v:shape>
            <v:line id="直线 9" o:spid="_x0000_s1028" style="position:absolute" from="959,2931" to="10981,2931" strokecolor="red" strokeweight="1.75pt"/>
            <v:line id="直线 10" o:spid="_x0000_s1029" style="position:absolute" from="958,3034" to="10980,3034" strokecolor="red" strokeweight="3.5pt"/>
          </v:group>
        </w:pict>
      </w:r>
    </w:p>
    <w:p w:rsidR="007C3642" w:rsidRDefault="007C3642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7C3642" w:rsidRDefault="007C3642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7C3642" w:rsidRDefault="007C3642">
      <w:pPr>
        <w:spacing w:line="560" w:lineRule="exact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bookmarkEnd w:id="0"/>
    </w:p>
    <w:p w:rsidR="007C3642" w:rsidRDefault="007C3642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7C3642" w:rsidRPr="00494D99" w:rsidRDefault="007C3642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494D99">
        <w:rPr>
          <w:rFonts w:ascii="宋体" w:hAnsi="宋体" w:cs="宋体" w:hint="eastAsia"/>
          <w:b/>
          <w:bCs/>
          <w:sz w:val="44"/>
          <w:szCs w:val="44"/>
        </w:rPr>
        <w:t>关于印发《黄陂区市场监督管理局深入推进</w:t>
      </w:r>
      <w:r w:rsidRPr="00494D99">
        <w:rPr>
          <w:rFonts w:ascii="宋体" w:hAnsi="宋体" w:cs="宋体"/>
          <w:b/>
          <w:bCs/>
          <w:sz w:val="44"/>
          <w:szCs w:val="44"/>
        </w:rPr>
        <w:t xml:space="preserve"> </w:t>
      </w:r>
    </w:p>
    <w:p w:rsidR="007C3642" w:rsidRPr="00494D99" w:rsidRDefault="007C3642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 w:rsidRPr="00494D99">
        <w:rPr>
          <w:rFonts w:ascii="宋体" w:hAnsi="宋体" w:cs="宋体" w:hint="eastAsia"/>
          <w:b/>
          <w:bCs/>
          <w:sz w:val="44"/>
          <w:szCs w:val="44"/>
        </w:rPr>
        <w:t>“作风建设年”活动方案》的通知</w:t>
      </w:r>
    </w:p>
    <w:p w:rsidR="007C3642" w:rsidRPr="00494D99" w:rsidRDefault="007C3642"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 w:rsidRPr="00494D99">
        <w:rPr>
          <w:rFonts w:ascii="宋体" w:hAnsi="宋体" w:cs="宋体"/>
          <w:b/>
          <w:bCs/>
          <w:sz w:val="32"/>
          <w:szCs w:val="32"/>
        </w:rPr>
        <w:t xml:space="preserve"> </w:t>
      </w:r>
    </w:p>
    <w:p w:rsidR="007C3642" w:rsidRDefault="007C3642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7C3642" w:rsidRDefault="007C3642" w:rsidP="00494D99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各基层所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局机关各科室，各二级单位：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现将《黄陂区市场监督管理局深入推进“作风建设年”活动方案》印发给你们，请认真贯彻落实。</w:t>
      </w:r>
    </w:p>
    <w:p w:rsidR="007C3642" w:rsidRDefault="007C3642" w:rsidP="00494D99">
      <w:pPr>
        <w:spacing w:line="56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7C3642" w:rsidRDefault="007C3642" w:rsidP="00494D99">
      <w:pPr>
        <w:spacing w:line="56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7C3642" w:rsidRDefault="007C3642" w:rsidP="00494D99">
      <w:pPr>
        <w:spacing w:line="560" w:lineRule="exact"/>
        <w:ind w:firstLineChars="200" w:firstLine="3168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cs="仿宋_GB2312" w:hint="eastAsia"/>
          <w:sz w:val="32"/>
          <w:szCs w:val="32"/>
        </w:rPr>
        <w:t>黄陂区市场监督管理局</w:t>
      </w:r>
    </w:p>
    <w:p w:rsidR="007C3642" w:rsidRDefault="007C3642" w:rsidP="00494D99">
      <w:pPr>
        <w:spacing w:line="560" w:lineRule="exact"/>
        <w:ind w:right="320" w:firstLineChars="200" w:firstLine="3168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2022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7C3642" w:rsidRDefault="007C3642">
      <w:pPr>
        <w:pStyle w:val="Heading3"/>
        <w:rPr>
          <w:rFonts w:ascii="仿宋_GB2312" w:eastAsia="仿宋_GB2312" w:cs="Times New Roman"/>
        </w:rPr>
      </w:pPr>
    </w:p>
    <w:p w:rsidR="007C3642" w:rsidRDefault="007C3642">
      <w:pPr>
        <w:rPr>
          <w:rFonts w:ascii="仿宋_GB2312" w:eastAsia="仿宋_GB2312" w:cs="Times New Roman"/>
          <w:sz w:val="32"/>
          <w:szCs w:val="32"/>
        </w:rPr>
      </w:pPr>
    </w:p>
    <w:p w:rsidR="007C3642" w:rsidRDefault="007C3642">
      <w:pPr>
        <w:pStyle w:val="Heading3"/>
        <w:rPr>
          <w:rFonts w:ascii="仿宋_GB2312" w:eastAsia="仿宋_GB2312" w:cs="Times New Roman"/>
        </w:rPr>
      </w:pPr>
    </w:p>
    <w:p w:rsidR="007C3642" w:rsidRDefault="007C3642">
      <w:pPr>
        <w:rPr>
          <w:rFonts w:ascii="仿宋_GB2312" w:eastAsia="仿宋_GB2312" w:cs="Times New Roman"/>
          <w:sz w:val="32"/>
          <w:szCs w:val="32"/>
        </w:rPr>
      </w:pPr>
    </w:p>
    <w:p w:rsidR="007C3642" w:rsidRDefault="007C3642">
      <w:pPr>
        <w:pStyle w:val="Heading3"/>
        <w:rPr>
          <w:rFonts w:ascii="仿宋_GB2312" w:eastAsia="仿宋_GB2312" w:cs="Times New Roman"/>
        </w:rPr>
      </w:pPr>
    </w:p>
    <w:p w:rsidR="007C3642" w:rsidRDefault="007C3642">
      <w:pPr>
        <w:rPr>
          <w:rFonts w:ascii="仿宋_GB2312" w:eastAsia="仿宋_GB2312" w:cs="Times New Roman"/>
          <w:sz w:val="32"/>
          <w:szCs w:val="32"/>
        </w:rPr>
      </w:pPr>
    </w:p>
    <w:p w:rsidR="007C3642" w:rsidRDefault="007C3642">
      <w:pPr>
        <w:spacing w:line="560" w:lineRule="exact"/>
        <w:rPr>
          <w:rFonts w:ascii="方正小标宋简体" w:eastAsia="方正小标宋简体" w:cs="Times New Roman"/>
          <w:sz w:val="44"/>
          <w:szCs w:val="44"/>
        </w:rPr>
      </w:pPr>
    </w:p>
    <w:p w:rsidR="007C3642" w:rsidRDefault="007C3642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7C3642" w:rsidRPr="00494D99" w:rsidRDefault="007C3642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494D99">
        <w:rPr>
          <w:rFonts w:ascii="宋体" w:hAnsi="宋体" w:cs="宋体" w:hint="eastAsia"/>
          <w:b/>
          <w:bCs/>
          <w:sz w:val="44"/>
          <w:szCs w:val="44"/>
        </w:rPr>
        <w:t>黄陂区市场监督管理局深入推进</w:t>
      </w:r>
      <w:r w:rsidRPr="00494D99">
        <w:rPr>
          <w:rFonts w:ascii="宋体" w:hAnsi="宋体" w:cs="宋体"/>
          <w:b/>
          <w:bCs/>
          <w:sz w:val="44"/>
          <w:szCs w:val="44"/>
        </w:rPr>
        <w:t xml:space="preserve"> </w:t>
      </w:r>
    </w:p>
    <w:p w:rsidR="007C3642" w:rsidRPr="00494D99" w:rsidRDefault="007C3642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 w:rsidRPr="00494D99">
        <w:rPr>
          <w:rFonts w:ascii="宋体" w:hAnsi="宋体" w:cs="宋体" w:hint="eastAsia"/>
          <w:b/>
          <w:bCs/>
          <w:sz w:val="44"/>
          <w:szCs w:val="44"/>
        </w:rPr>
        <w:t>“作风建设年”活动方案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为深入贯彻落实中央和省市区关于优化营商环境决策部署，根据《武汉市市场监督管理局关于印发深入推进“作风建设年”活动方案的通知》（陂市监</w:t>
      </w:r>
      <w:r>
        <w:rPr>
          <w:rFonts w:ascii="仿宋_GB2312" w:eastAsia="仿宋_GB2312" w:cs="仿宋_GB2312"/>
          <w:sz w:val="32"/>
          <w:szCs w:val="32"/>
        </w:rPr>
        <w:t>[2022]45</w:t>
      </w:r>
      <w:r>
        <w:rPr>
          <w:rFonts w:ascii="仿宋_GB2312" w:eastAsia="仿宋_GB2312" w:cs="仿宋_GB2312" w:hint="eastAsia"/>
          <w:sz w:val="32"/>
          <w:szCs w:val="32"/>
        </w:rPr>
        <w:t>号）精神，落实整治市场监管系统损害营商环境突出问题的要求，结合实际，现制定本方案。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一、目标任务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hAnsi="Arial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“行政审批更便利、行政执法更规范、政务服务更优质”为主题，坚持目标导向、问题导向、效果导向，深入开展损害营商环境专项治理。以作风建设为抓手，发扬“拼、抢、实”的作风和“马上就办、办就办好”的精神状态，破解突出问题，完善工作制度机制，全面提升市场监管治理效能，进一步促进营商环境优化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二、整治重点内容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重点围绕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个突出问题，全面开展治理规范。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是否存在政策执行搞变通、打折扣、慢作为的情况；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是否存在“一网通办”“一事联办”等落实不到位的情况；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是否存在行政审批中做选择、讲人情、看关系的情况；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是否存在审批过程中吃拿卡要，无正当理由不办理、慢办理的情况；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是否存在市场监管基层服务尚未进驻街道、乡镇便民服务中心的情况等。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是否存在执法体制机制不健全，执法机构职责划分不清晰，案件查办协作不力的情况；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ascii="仿宋_GB2312" w:eastAsia="仿宋_GB2312" w:cs="仿宋_GB2312" w:hint="eastAsia"/>
          <w:sz w:val="32"/>
          <w:szCs w:val="32"/>
        </w:rPr>
        <w:t>是否存在对破坏公平竞争环境的违法行为打击力度不够，市场监管缺乏震慑力的情况；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8.</w:t>
      </w:r>
      <w:r>
        <w:rPr>
          <w:rFonts w:ascii="仿宋_GB2312" w:eastAsia="仿宋_GB2312" w:cs="仿宋_GB2312" w:hint="eastAsia"/>
          <w:sz w:val="32"/>
          <w:szCs w:val="32"/>
        </w:rPr>
        <w:t>是否存在执法人员重查处、轻预防，以罚代管，一罚了之，监管纠正规范不到位的情况；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9.</w:t>
      </w:r>
      <w:r>
        <w:rPr>
          <w:rFonts w:ascii="仿宋_GB2312" w:eastAsia="仿宋_GB2312" w:cs="仿宋_GB2312" w:hint="eastAsia"/>
          <w:sz w:val="32"/>
          <w:szCs w:val="32"/>
        </w:rPr>
        <w:t>是否存在执法行为显失公正，如趋利式执法，下达罚没任务和案件指标；执法随意性大、滥用自由裁量权、过罚不当、违规擅自减免减轻等情况；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10.</w:t>
      </w:r>
      <w:r>
        <w:rPr>
          <w:rFonts w:ascii="仿宋_GB2312" w:eastAsia="仿宋_GB2312" w:cs="仿宋_GB2312" w:hint="eastAsia"/>
          <w:sz w:val="32"/>
          <w:szCs w:val="32"/>
        </w:rPr>
        <w:t>是否存在执法行为不规范，如发现问题不处理，移交线索不及时，办理案件超时限，执行法定程序不严格，适用法律不准确，文书制作不规范等情况；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11.</w:t>
      </w:r>
      <w:r>
        <w:rPr>
          <w:rFonts w:ascii="仿宋_GB2312" w:eastAsia="仿宋_GB2312" w:cs="仿宋_GB2312" w:hint="eastAsia"/>
          <w:sz w:val="32"/>
          <w:szCs w:val="32"/>
        </w:rPr>
        <w:t>是否存在执法行为不文明，办案方式简单、行为粗暴，干扰市场主体正常经营等情况；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12.</w:t>
      </w:r>
      <w:r>
        <w:rPr>
          <w:rFonts w:ascii="仿宋_GB2312" w:eastAsia="仿宋_GB2312" w:cs="仿宋_GB2312" w:hint="eastAsia"/>
          <w:sz w:val="32"/>
          <w:szCs w:val="32"/>
        </w:rPr>
        <w:t>是否存在行政处罚信息公示不及时，列入严重违法失信名单程序不到位等情况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13.</w:t>
      </w:r>
      <w:r>
        <w:rPr>
          <w:rFonts w:ascii="仿宋_GB2312" w:eastAsia="仿宋_GB2312" w:cs="仿宋_GB2312" w:hint="eastAsia"/>
          <w:sz w:val="32"/>
          <w:szCs w:val="32"/>
        </w:rPr>
        <w:t>是否存在工作人员业务不熟，应知不知、应会不会，服务质量不高，导致群众办理事项“时间长”“重复交”“多头跑”的情况；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14.</w:t>
      </w:r>
      <w:r>
        <w:rPr>
          <w:rFonts w:ascii="仿宋_GB2312" w:eastAsia="仿宋_GB2312" w:cs="仿宋_GB2312" w:hint="eastAsia"/>
          <w:sz w:val="32"/>
          <w:szCs w:val="32"/>
        </w:rPr>
        <w:t>是否存在基层服务窗口缺乏硬件支持，消极服务、敷衍应付的情况；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15.</w:t>
      </w:r>
      <w:r>
        <w:rPr>
          <w:rFonts w:ascii="仿宋_GB2312" w:eastAsia="仿宋_GB2312" w:cs="仿宋_GB2312" w:hint="eastAsia"/>
          <w:sz w:val="32"/>
          <w:szCs w:val="32"/>
        </w:rPr>
        <w:t>是否存在工作人员违反工作纪律，业务咨询电话无人接听、态度生硬，对群众和市场主体合理诉求推诿扯皮、冷硬横推等情况；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16.</w:t>
      </w:r>
      <w:r>
        <w:rPr>
          <w:rFonts w:ascii="仿宋_GB2312" w:eastAsia="仿宋_GB2312" w:cs="仿宋_GB2312" w:hint="eastAsia"/>
          <w:sz w:val="32"/>
          <w:szCs w:val="32"/>
        </w:rPr>
        <w:t>是否存在服务效率低下，对送检样品受理不及时，检验检测超时限，提供服务违规收费等情况；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17.</w:t>
      </w:r>
      <w:r>
        <w:rPr>
          <w:rFonts w:ascii="仿宋_GB2312" w:eastAsia="仿宋_GB2312" w:cs="仿宋_GB2312" w:hint="eastAsia"/>
          <w:sz w:val="32"/>
          <w:szCs w:val="32"/>
        </w:rPr>
        <w:t>是否存在缺乏主动服务精神，对基层和市场主体调研不深入不细致，制定措施贴近基层和市场主体实际需求不紧密等问题；</w:t>
      </w:r>
    </w:p>
    <w:p w:rsidR="007C3642" w:rsidRDefault="007C3642" w:rsidP="00494D99">
      <w:pPr>
        <w:pStyle w:val="Heading3"/>
        <w:spacing w:line="560" w:lineRule="exact"/>
        <w:ind w:firstLineChars="200" w:firstLine="31680"/>
        <w:rPr>
          <w:rFonts w:ascii="仿宋_GB2312" w:eastAsia="仿宋_GB2312" w:cs="Times New Roman"/>
          <w:b w:val="0"/>
          <w:bCs w:val="0"/>
          <w:lang w:eastAsia="zh-CN"/>
        </w:rPr>
      </w:pPr>
      <w:r>
        <w:rPr>
          <w:rFonts w:ascii="仿宋_GB2312" w:eastAsia="仿宋_GB2312" w:cs="仿宋_GB2312"/>
          <w:b w:val="0"/>
          <w:bCs w:val="0"/>
          <w:lang w:eastAsia="zh-CN"/>
        </w:rPr>
        <w:t>18.</w:t>
      </w:r>
      <w:r>
        <w:rPr>
          <w:rFonts w:ascii="仿宋_GB2312" w:eastAsia="仿宋_GB2312" w:cs="仿宋_GB2312" w:hint="eastAsia"/>
          <w:b w:val="0"/>
          <w:bCs w:val="0"/>
          <w:lang w:eastAsia="zh-CN"/>
        </w:rPr>
        <w:t>聚焦责任落实，整治是否存在履责不力、失职失责等问题。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三、步骤措施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（一）工作部署阶段（</w:t>
      </w:r>
      <w:r w:rsidRPr="00494D99">
        <w:rPr>
          <w:rFonts w:ascii="楷体" w:eastAsia="楷体" w:hAnsi="楷体" w:cs="楷体"/>
          <w:b/>
          <w:bCs/>
          <w:sz w:val="32"/>
          <w:szCs w:val="32"/>
        </w:rPr>
        <w:t>6</w:t>
      </w: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月上旬）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制定实施方案，启动“作风建设年”活动。</w:t>
      </w:r>
    </w:p>
    <w:p w:rsidR="007C3642" w:rsidRPr="00494D99" w:rsidRDefault="007C3642" w:rsidP="00494D99">
      <w:pPr>
        <w:spacing w:line="560" w:lineRule="exact"/>
        <w:ind w:firstLineChars="200" w:firstLine="31680"/>
        <w:rPr>
          <w:rFonts w:ascii="楷体" w:eastAsia="楷体" w:hAnsi="楷体" w:cs="Times New Roman"/>
          <w:b/>
          <w:bCs/>
          <w:sz w:val="32"/>
          <w:szCs w:val="32"/>
        </w:rPr>
      </w:pP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（二）推进阶段（</w:t>
      </w:r>
      <w:r w:rsidRPr="00494D99">
        <w:rPr>
          <w:rFonts w:ascii="楷体" w:eastAsia="楷体" w:hAnsi="楷体" w:cs="楷体"/>
          <w:b/>
          <w:bCs/>
          <w:sz w:val="32"/>
          <w:szCs w:val="32"/>
        </w:rPr>
        <w:t>6</w:t>
      </w: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月底）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自查自纠。根据省、市在调研、督查、暗访中反馈的问题，工作专班全面归纳问题线索，列出重点问题清单，反馈给局相关科室（单位）。各单位要认真研究分析，举一反三，制定改进措施，建立问题清单、整改清单、责任清单，落实整改责任，着力开展治理规范。各单位按职责自查自纠、梳理问题清单，并于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日前将问题清单报送机关党委。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强化治理。围绕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个突出问题开展专项治理，组织开展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个月的集中治理，认真对照问题清单深入分析原因，采取切实可行措施落实整改，对能够立即解决的问题，要立即改、马上改，对一时解决不了的问题，要明确目标要求尽快解决到位，同时要完善相关制度机制，全面推进作风建设，确保治理成效。</w:t>
      </w:r>
    </w:p>
    <w:p w:rsidR="007C3642" w:rsidRPr="00494D99" w:rsidRDefault="007C3642" w:rsidP="00494D99">
      <w:pPr>
        <w:spacing w:line="560" w:lineRule="exact"/>
        <w:ind w:firstLineChars="200" w:firstLine="31680"/>
        <w:rPr>
          <w:rFonts w:ascii="楷体" w:eastAsia="楷体" w:hAnsi="楷体" w:cs="Times New Roman"/>
          <w:b/>
          <w:bCs/>
          <w:sz w:val="32"/>
          <w:szCs w:val="32"/>
        </w:rPr>
      </w:pP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（三）督导评估阶段（</w:t>
      </w:r>
      <w:r w:rsidRPr="00494D99">
        <w:rPr>
          <w:rFonts w:ascii="楷体" w:eastAsia="楷体" w:hAnsi="楷体" w:cs="楷体"/>
          <w:b/>
          <w:bCs/>
          <w:sz w:val="32"/>
          <w:szCs w:val="32"/>
        </w:rPr>
        <w:t>7</w:t>
      </w: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月－</w:t>
      </w:r>
      <w:r w:rsidRPr="00494D99">
        <w:rPr>
          <w:rFonts w:ascii="楷体" w:eastAsia="楷体" w:hAnsi="楷体" w:cs="楷体"/>
          <w:b/>
          <w:bCs/>
          <w:sz w:val="32"/>
          <w:szCs w:val="32"/>
        </w:rPr>
        <w:t>9</w:t>
      </w: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月）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加强督促指导。局各科室（单位）与基层所室要建立指导督导日常联系机制，加强工作指导，动态收集各基层所专项治理工作进展情况。各基层所每季度末月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日前向局工作专班书面报告治理情况。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加强综合评估。采取电话访问、明查暗访、线索处置等方式，及时掌握重点问题整治情况，反馈督导检查发现的问题，督促相关单位整改。畅通投诉举报渠道，对反映的问题线索及时转交有关单位处理。</w:t>
      </w:r>
    </w:p>
    <w:p w:rsidR="007C3642" w:rsidRPr="00494D99" w:rsidRDefault="007C3642" w:rsidP="00494D99">
      <w:pPr>
        <w:spacing w:line="560" w:lineRule="exact"/>
        <w:ind w:firstLineChars="200" w:firstLine="31680"/>
        <w:rPr>
          <w:rFonts w:ascii="楷体" w:eastAsia="楷体" w:hAnsi="楷体" w:cs="Times New Roman"/>
          <w:b/>
          <w:bCs/>
          <w:sz w:val="32"/>
          <w:szCs w:val="32"/>
        </w:rPr>
      </w:pP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（四）工作总结阶段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治理工作总结。各单位根据活动开展进度情况，积极总结好的经验做法，便于推广使用。对照问题清单，逐条逐项进行销号，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日前报送活动开展情况和治理总结。局工作专班收集梳理各单位情况，形成活动专题报告向局党组汇报，并按要求上报市局工作专班。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（一）加强组织领导。</w:t>
      </w:r>
      <w:r>
        <w:rPr>
          <w:rFonts w:ascii="仿宋_GB2312" w:eastAsia="仿宋_GB2312" w:cs="仿宋_GB2312" w:hint="eastAsia"/>
          <w:sz w:val="32"/>
          <w:szCs w:val="32"/>
        </w:rPr>
        <w:t>市局成立“作风建设年”活动领导小组，党组书记、局长邱喜生任组长，其他局级分管领导任副组长，各科室主要负责人为成员单位。领导小组下设工作专班，专班办公室设在机关党委，负责牵头协调，办公室、人事科、综合科、执法稽查科、价格监督检查和反不正当竞争处（具体分工详见附表）等相关科室各负其责、形成合力，统筹推动活动开展。各基层所要把“作风建设年”活动作为今年的重要工作任务，主要负责同志亲自抓、负总责，成立专班、制定工作方案，与市场主体培育发展、守牢“四大安全”底线等重点工作统筹结合、推动实施，形成上下联动、共同推进的良好局面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（二）全面落实责任。</w:t>
      </w:r>
      <w:r>
        <w:rPr>
          <w:rFonts w:ascii="仿宋_GB2312" w:eastAsia="仿宋_GB2312" w:cs="仿宋_GB2312" w:hint="eastAsia"/>
          <w:sz w:val="32"/>
          <w:szCs w:val="32"/>
        </w:rPr>
        <w:t>要把“作风建设年”作为一项重要工作任务来抓，一级带一级，层层压实责任。局各科室根据职责职能，安排人负责此项工作，与工作专班搞好对接，并及时报送工作开展情况。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（三）强化监督检查。</w:t>
      </w:r>
      <w:r>
        <w:rPr>
          <w:rFonts w:ascii="仿宋_GB2312" w:eastAsia="仿宋_GB2312" w:cs="仿宋_GB2312" w:hint="eastAsia"/>
          <w:sz w:val="32"/>
          <w:szCs w:val="32"/>
        </w:rPr>
        <w:t>要严格按照时间节点，做实做好活动推进工作，防止走形式、做样子，切实保证活动取得实效。要结合开展的清廉机关、清廉审批、双评议等工作，全面统筹加强活动开展情况的监督指导，对活动开展不深入不到位、问题处理反馈不及时不彻底、群众评估满意度低的部门和单位将依纪依规作出处理。对活动期间上级转办问题线索要及时办理、及时反馈，对行动迟缓、敷衍了事的部门（单位）和个人，严肃追责问责。</w:t>
      </w:r>
    </w:p>
    <w:p w:rsidR="007C3642" w:rsidRDefault="007C3642" w:rsidP="00494D99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4D99">
        <w:rPr>
          <w:rFonts w:ascii="楷体" w:eastAsia="楷体" w:hAnsi="楷体" w:cs="楷体" w:hint="eastAsia"/>
          <w:b/>
          <w:bCs/>
          <w:sz w:val="32"/>
          <w:szCs w:val="32"/>
        </w:rPr>
        <w:t>（四）积极做好宣传</w:t>
      </w:r>
      <w:r>
        <w:rPr>
          <w:rFonts w:ascii="仿宋_GB2312" w:eastAsia="仿宋_GB2312" w:cs="仿宋_GB2312" w:hint="eastAsia"/>
          <w:sz w:val="32"/>
          <w:szCs w:val="32"/>
        </w:rPr>
        <w:t>。在治理过程中，局机关各科室（单位）和各基层所要深入挖掘先进典型，积极推荐宣传，充分发挥发经验推广应用，先进典型引领作用，不断扩大活动影响力。</w:t>
      </w:r>
    </w:p>
    <w:p w:rsidR="007C3642" w:rsidRDefault="007C3642">
      <w:pPr>
        <w:spacing w:line="560" w:lineRule="exact"/>
        <w:rPr>
          <w:rFonts w:ascii="楷体_GB2312" w:eastAsia="楷体_GB2312" w:hAnsi="楷体_GB2312" w:cs="Times New Roman"/>
          <w:sz w:val="32"/>
          <w:szCs w:val="32"/>
        </w:rPr>
      </w:pPr>
    </w:p>
    <w:p w:rsidR="007C3642" w:rsidRDefault="007C3642">
      <w:pPr>
        <w:spacing w:line="560" w:lineRule="exact"/>
        <w:rPr>
          <w:rFonts w:ascii="楷体_GB2312" w:eastAsia="楷体_GB2312" w:hAnsi="楷体_GB2312" w:cs="Times New Roman"/>
          <w:sz w:val="32"/>
          <w:szCs w:val="32"/>
        </w:rPr>
      </w:pPr>
    </w:p>
    <w:p w:rsidR="007C3642" w:rsidRDefault="007C3642">
      <w:pPr>
        <w:spacing w:line="560" w:lineRule="exact"/>
        <w:rPr>
          <w:rFonts w:ascii="楷体_GB2312" w:eastAsia="楷体_GB2312" w:hAnsi="楷体_GB2312" w:cs="Times New Roman"/>
          <w:sz w:val="32"/>
          <w:szCs w:val="32"/>
        </w:rPr>
      </w:pPr>
    </w:p>
    <w:p w:rsidR="007C3642" w:rsidRDefault="007C3642">
      <w:pPr>
        <w:spacing w:line="560" w:lineRule="exact"/>
        <w:rPr>
          <w:rFonts w:ascii="楷体_GB2312" w:eastAsia="楷体_GB2312" w:hAnsi="楷体_GB2312" w:cs="Times New Roman"/>
          <w:sz w:val="32"/>
          <w:szCs w:val="32"/>
        </w:rPr>
      </w:pPr>
    </w:p>
    <w:p w:rsidR="007C3642" w:rsidRDefault="007C3642">
      <w:pPr>
        <w:spacing w:line="560" w:lineRule="exact"/>
        <w:rPr>
          <w:rFonts w:ascii="楷体_GB2312" w:eastAsia="楷体_GB2312" w:hAnsi="楷体_GB2312" w:cs="Times New Roman"/>
          <w:sz w:val="32"/>
          <w:szCs w:val="32"/>
        </w:rPr>
      </w:pPr>
    </w:p>
    <w:p w:rsidR="007C3642" w:rsidRDefault="007C3642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/>
          <w:sz w:val="32"/>
          <w:szCs w:val="32"/>
        </w:rPr>
        <w:t>1</w:t>
      </w:r>
    </w:p>
    <w:p w:rsidR="007C3642" w:rsidRDefault="007C3642" w:rsidP="00613D7B">
      <w:pPr>
        <w:pStyle w:val="Heading1"/>
        <w:suppressAutoHyphens/>
        <w:adjustRightInd w:val="0"/>
        <w:snapToGrid w:val="0"/>
        <w:spacing w:beforeLines="50" w:line="560" w:lineRule="exact"/>
        <w:jc w:val="center"/>
        <w:rPr>
          <w:rFonts w:ascii="方正小标宋简体" w:eastAsia="方正小标宋简体" w:hAnsi="方正小标宋简体" w:cs="Times New Roman"/>
          <w:b w:val="0"/>
          <w:bCs w:val="0"/>
          <w:kern w:val="2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区市场监管局局“作风建设年”活动</w:t>
      </w:r>
    </w:p>
    <w:p w:rsidR="007C3642" w:rsidRDefault="007C3642" w:rsidP="00613D7B">
      <w:pPr>
        <w:pStyle w:val="Heading1"/>
        <w:suppressAutoHyphens/>
        <w:adjustRightInd w:val="0"/>
        <w:snapToGrid w:val="0"/>
        <w:spacing w:beforeLines="50" w:line="560" w:lineRule="exact"/>
        <w:jc w:val="center"/>
        <w:rPr>
          <w:rFonts w:ascii="方正小标宋简体" w:eastAsia="方正小标宋简体" w:hAnsi="方正小标宋简体" w:cs="Times New Roman"/>
          <w:b w:val="0"/>
          <w:bCs w:val="0"/>
          <w:kern w:val="2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工作专班</w:t>
      </w:r>
    </w:p>
    <w:p w:rsidR="007C3642" w:rsidRDefault="007C3642">
      <w:pPr>
        <w:spacing w:line="560" w:lineRule="exact"/>
        <w:jc w:val="center"/>
        <w:rPr>
          <w:rFonts w:ascii="仿宋_GB2312" w:eastAsia="仿宋_GB2312" w:cs="Times New Roman"/>
          <w:sz w:val="36"/>
          <w:szCs w:val="36"/>
        </w:rPr>
      </w:pPr>
    </w:p>
    <w:p w:rsidR="007C3642" w:rsidRDefault="007C3642" w:rsidP="00494D99">
      <w:pPr>
        <w:spacing w:line="56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组建“作风建设年”工作专班，专班办公室设在机关党委，专班成员及具体分工如下：</w:t>
      </w:r>
    </w:p>
    <w:p w:rsidR="007C3642" w:rsidRDefault="007C3642" w:rsidP="00494D99">
      <w:pPr>
        <w:spacing w:line="56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彭国生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机关党委（与市局工作专班对接，负责日常工作衔接、协调、推进等工作）</w:t>
      </w:r>
    </w:p>
    <w:p w:rsidR="007C3642" w:rsidRDefault="007C3642">
      <w:pPr>
        <w:spacing w:line="56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　　詹春新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执法稽查科（按职责负责行政执法突出问题治理的有关工作，按职责负责有关行政执法方面突出问题治理的工作）</w:t>
      </w:r>
    </w:p>
    <w:p w:rsidR="007C3642" w:rsidRDefault="007C3642">
      <w:pPr>
        <w:spacing w:line="560" w:lineRule="exact"/>
        <w:ind w:firstLine="72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李伟军（负责局机关有关政务服务方面突出问题治理的工作，协调有关政务服务方面突出问题治理的工作）</w:t>
      </w:r>
    </w:p>
    <w:p w:rsidR="007C3642" w:rsidRDefault="007C3642" w:rsidP="00494D99">
      <w:pPr>
        <w:spacing w:line="56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吴传祥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人事科（负责市局直属单位政务服务方面突出问题治理的工作）</w:t>
      </w:r>
    </w:p>
    <w:p w:rsidR="007C3642" w:rsidRDefault="007C3642">
      <w:pPr>
        <w:spacing w:line="560" w:lineRule="exact"/>
        <w:ind w:firstLine="72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张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勇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综合规划处（负责涉及营商环境有关工作情况报告、总结材料）</w:t>
      </w:r>
    </w:p>
    <w:p w:rsidR="007C3642" w:rsidRDefault="007C3642" w:rsidP="00494D99">
      <w:pPr>
        <w:spacing w:line="560" w:lineRule="exact"/>
        <w:ind w:firstLineChars="3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肖荣村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纪检员（负责行政审批突出问题治理的有关工作）</w:t>
      </w:r>
    </w:p>
    <w:p w:rsidR="007C3642" w:rsidRDefault="007C3642">
      <w:pPr>
        <w:tabs>
          <w:tab w:val="left" w:pos="1116"/>
        </w:tabs>
        <w:jc w:val="left"/>
        <w:rPr>
          <w:rFonts w:ascii="仿宋" w:eastAsia="仿宋" w:hAnsi="仿宋" w:cs="Times New Roman"/>
          <w:spacing w:val="-4"/>
          <w:sz w:val="28"/>
          <w:szCs w:val="28"/>
        </w:rPr>
      </w:pPr>
    </w:p>
    <w:p w:rsidR="007C3642" w:rsidRDefault="007C3642" w:rsidP="00494D99">
      <w:pPr>
        <w:pStyle w:val="Heading3"/>
        <w:rPr>
          <w:rFonts w:cs="Times New Roman"/>
          <w:lang w:eastAsia="zh-CN"/>
        </w:rPr>
      </w:pPr>
    </w:p>
    <w:p w:rsidR="007C3642" w:rsidRDefault="007C3642" w:rsidP="00494D99">
      <w:pPr>
        <w:rPr>
          <w:rFonts w:cs="Times New Roman"/>
        </w:rPr>
      </w:pPr>
    </w:p>
    <w:p w:rsidR="007C3642" w:rsidRDefault="007C3642" w:rsidP="00494D99">
      <w:pPr>
        <w:pStyle w:val="Heading3"/>
        <w:rPr>
          <w:rFonts w:cs="Times New Roman"/>
          <w:lang w:eastAsia="zh-CN"/>
        </w:rPr>
      </w:pPr>
    </w:p>
    <w:p w:rsidR="007C3642" w:rsidRPr="00494D99" w:rsidRDefault="007C3642" w:rsidP="00494D99">
      <w:pPr>
        <w:rPr>
          <w:rFonts w:cs="Times New Roman"/>
        </w:rPr>
      </w:pPr>
    </w:p>
    <w:p w:rsidR="007C3642" w:rsidRDefault="007C3642">
      <w:pPr>
        <w:tabs>
          <w:tab w:val="left" w:pos="1116"/>
        </w:tabs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/>
          <w:sz w:val="32"/>
          <w:szCs w:val="32"/>
        </w:rPr>
        <w:t>2</w:t>
      </w:r>
    </w:p>
    <w:p w:rsidR="007C3642" w:rsidRPr="00494D99" w:rsidRDefault="007C3642">
      <w:pPr>
        <w:spacing w:before="10" w:line="199" w:lineRule="auto"/>
        <w:jc w:val="center"/>
        <w:rPr>
          <w:rFonts w:ascii="宋体" w:cs="宋体"/>
          <w:b/>
          <w:bCs/>
          <w:sz w:val="44"/>
          <w:szCs w:val="44"/>
        </w:rPr>
      </w:pPr>
      <w:r w:rsidRPr="00494D99">
        <w:rPr>
          <w:rFonts w:ascii="宋体" w:hAnsi="宋体" w:cs="宋体" w:hint="eastAsia"/>
          <w:b/>
          <w:bCs/>
          <w:spacing w:val="-4"/>
          <w:sz w:val="44"/>
          <w:szCs w:val="44"/>
        </w:rPr>
        <w:t>线索转办函</w:t>
      </w:r>
    </w:p>
    <w:tbl>
      <w:tblPr>
        <w:tblpPr w:leftFromText="180" w:rightFromText="180" w:vertAnchor="text" w:horzAnchor="page" w:tblpX="1279" w:tblpY="56"/>
        <w:tblOverlap w:val="never"/>
        <w:tblW w:w="9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93"/>
        <w:gridCol w:w="2869"/>
        <w:gridCol w:w="2639"/>
        <w:gridCol w:w="1729"/>
      </w:tblGrid>
      <w:tr w:rsidR="007C3642" w:rsidRPr="00494D99" w:rsidTr="00494D99">
        <w:trPr>
          <w:trHeight w:val="613"/>
        </w:trPr>
        <w:tc>
          <w:tcPr>
            <w:tcW w:w="1993" w:type="dxa"/>
            <w:vAlign w:val="center"/>
          </w:tcPr>
          <w:p w:rsidR="007C3642" w:rsidRPr="00494D99" w:rsidRDefault="007C3642" w:rsidP="00494D99">
            <w:pPr>
              <w:spacing w:before="251" w:line="179" w:lineRule="auto"/>
              <w:ind w:firstLine="178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494D99">
              <w:rPr>
                <w:rFonts w:ascii="仿宋" w:eastAsia="仿宋" w:hAnsi="仿宋" w:cs="仿宋" w:hint="eastAsia"/>
                <w:b/>
                <w:bCs/>
                <w:spacing w:val="-4"/>
                <w:sz w:val="28"/>
                <w:szCs w:val="28"/>
              </w:rPr>
              <w:t>线索转办单位</w:t>
            </w:r>
          </w:p>
        </w:tc>
        <w:tc>
          <w:tcPr>
            <w:tcW w:w="2869" w:type="dxa"/>
            <w:vAlign w:val="center"/>
          </w:tcPr>
          <w:p w:rsidR="007C3642" w:rsidRPr="00494D99" w:rsidRDefault="007C3642" w:rsidP="00494D99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639" w:type="dxa"/>
            <w:vAlign w:val="center"/>
          </w:tcPr>
          <w:p w:rsidR="007C3642" w:rsidRPr="00494D99" w:rsidRDefault="007C3642" w:rsidP="00494D99">
            <w:pPr>
              <w:spacing w:before="251" w:line="179" w:lineRule="auto"/>
              <w:ind w:firstLine="924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494D99">
              <w:rPr>
                <w:rFonts w:ascii="仿宋" w:eastAsia="仿宋" w:hAnsi="仿宋" w:cs="仿宋" w:hint="eastAsia"/>
                <w:b/>
                <w:bCs/>
                <w:spacing w:val="-9"/>
                <w:sz w:val="28"/>
                <w:szCs w:val="28"/>
              </w:rPr>
              <w:t>转办人</w:t>
            </w:r>
          </w:p>
        </w:tc>
        <w:tc>
          <w:tcPr>
            <w:tcW w:w="1729" w:type="dxa"/>
            <w:vAlign w:val="center"/>
          </w:tcPr>
          <w:p w:rsidR="007C3642" w:rsidRPr="00494D99" w:rsidRDefault="007C3642" w:rsidP="00494D99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7C3642" w:rsidRPr="00494D99" w:rsidTr="00494D99">
        <w:trPr>
          <w:trHeight w:val="601"/>
        </w:trPr>
        <w:tc>
          <w:tcPr>
            <w:tcW w:w="1993" w:type="dxa"/>
            <w:vAlign w:val="center"/>
          </w:tcPr>
          <w:p w:rsidR="007C3642" w:rsidRPr="00494D99" w:rsidRDefault="007C3642" w:rsidP="00494D99">
            <w:pPr>
              <w:spacing w:before="243" w:line="177" w:lineRule="auto"/>
              <w:ind w:firstLine="178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94D9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线索接收单位</w:t>
            </w:r>
          </w:p>
        </w:tc>
        <w:tc>
          <w:tcPr>
            <w:tcW w:w="7237" w:type="dxa"/>
            <w:gridSpan w:val="3"/>
            <w:vAlign w:val="center"/>
          </w:tcPr>
          <w:p w:rsidR="007C3642" w:rsidRPr="00494D99" w:rsidRDefault="007C3642" w:rsidP="00494D99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7C3642" w:rsidRPr="00494D99" w:rsidTr="00494D99">
        <w:trPr>
          <w:trHeight w:val="3125"/>
        </w:trPr>
        <w:tc>
          <w:tcPr>
            <w:tcW w:w="1993" w:type="dxa"/>
            <w:vAlign w:val="center"/>
          </w:tcPr>
          <w:p w:rsidR="007C3642" w:rsidRPr="00494D99" w:rsidRDefault="007C3642" w:rsidP="007C3642">
            <w:pPr>
              <w:spacing w:before="91" w:line="180" w:lineRule="auto"/>
              <w:ind w:firstLineChars="2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494D99">
              <w:rPr>
                <w:rFonts w:ascii="仿宋" w:eastAsia="仿宋" w:hAnsi="仿宋" w:cs="仿宋" w:hint="eastAsia"/>
                <w:spacing w:val="-5"/>
                <w:sz w:val="28"/>
                <w:szCs w:val="28"/>
              </w:rPr>
              <w:t>转办线索</w:t>
            </w:r>
          </w:p>
        </w:tc>
        <w:tc>
          <w:tcPr>
            <w:tcW w:w="7237" w:type="dxa"/>
            <w:gridSpan w:val="3"/>
            <w:vAlign w:val="center"/>
          </w:tcPr>
          <w:p w:rsidR="007C3642" w:rsidRPr="00494D99" w:rsidRDefault="007C3642" w:rsidP="00494D99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7C3642" w:rsidRPr="00494D99" w:rsidTr="00494D99">
        <w:trPr>
          <w:trHeight w:val="1897"/>
        </w:trPr>
        <w:tc>
          <w:tcPr>
            <w:tcW w:w="1993" w:type="dxa"/>
            <w:vAlign w:val="center"/>
          </w:tcPr>
          <w:p w:rsidR="007C3642" w:rsidRPr="00494D99" w:rsidRDefault="007C3642" w:rsidP="007C3642">
            <w:pPr>
              <w:spacing w:before="91" w:line="180" w:lineRule="auto"/>
              <w:ind w:firstLineChars="50" w:firstLine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94D9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拟办意见</w:t>
            </w:r>
          </w:p>
        </w:tc>
        <w:tc>
          <w:tcPr>
            <w:tcW w:w="7237" w:type="dxa"/>
            <w:gridSpan w:val="3"/>
            <w:vAlign w:val="center"/>
          </w:tcPr>
          <w:p w:rsidR="007C3642" w:rsidRPr="00494D99" w:rsidRDefault="007C3642" w:rsidP="00494D99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7C3642" w:rsidRPr="00494D99" w:rsidTr="00494D99">
        <w:trPr>
          <w:trHeight w:val="1914"/>
        </w:trPr>
        <w:tc>
          <w:tcPr>
            <w:tcW w:w="1993" w:type="dxa"/>
            <w:vAlign w:val="center"/>
          </w:tcPr>
          <w:p w:rsidR="007C3642" w:rsidRPr="00494D99" w:rsidRDefault="007C3642" w:rsidP="007C3642">
            <w:pPr>
              <w:spacing w:before="91" w:line="180" w:lineRule="auto"/>
              <w:ind w:firstLineChars="150" w:firstLine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94D9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领导审核</w:t>
            </w:r>
          </w:p>
        </w:tc>
        <w:tc>
          <w:tcPr>
            <w:tcW w:w="7237" w:type="dxa"/>
            <w:gridSpan w:val="3"/>
            <w:vAlign w:val="center"/>
          </w:tcPr>
          <w:p w:rsidR="007C3642" w:rsidRPr="00494D99" w:rsidRDefault="007C3642" w:rsidP="00494D99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7C3642" w:rsidRPr="00494D99" w:rsidTr="00494D99">
        <w:trPr>
          <w:trHeight w:val="3584"/>
        </w:trPr>
        <w:tc>
          <w:tcPr>
            <w:tcW w:w="1993" w:type="dxa"/>
            <w:vAlign w:val="center"/>
          </w:tcPr>
          <w:p w:rsidR="007C3642" w:rsidRDefault="007C3642" w:rsidP="00494D99">
            <w:pPr>
              <w:tabs>
                <w:tab w:val="left" w:pos="1116"/>
              </w:tabs>
              <w:spacing w:line="320" w:lineRule="exact"/>
              <w:jc w:val="center"/>
              <w:rPr>
                <w:rFonts w:ascii="仿宋" w:eastAsia="仿宋" w:hAnsi="仿宋" w:cs="Times New Roman"/>
                <w:spacing w:val="-4"/>
                <w:sz w:val="28"/>
                <w:szCs w:val="28"/>
              </w:rPr>
            </w:pPr>
            <w:r w:rsidRPr="00494D9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接收单位</w:t>
            </w:r>
          </w:p>
          <w:p w:rsidR="007C3642" w:rsidRPr="00494D99" w:rsidRDefault="007C3642" w:rsidP="00494D99">
            <w:pPr>
              <w:tabs>
                <w:tab w:val="left" w:pos="1116"/>
              </w:tabs>
              <w:spacing w:line="32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  <w:r w:rsidRPr="00494D9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处理意见</w:t>
            </w:r>
          </w:p>
        </w:tc>
        <w:tc>
          <w:tcPr>
            <w:tcW w:w="7237" w:type="dxa"/>
            <w:gridSpan w:val="3"/>
            <w:vAlign w:val="center"/>
          </w:tcPr>
          <w:p w:rsidR="007C3642" w:rsidRPr="00494D99" w:rsidRDefault="007C3642" w:rsidP="00494D99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</w:tbl>
    <w:p w:rsidR="007C3642" w:rsidRDefault="007C3642">
      <w:pPr>
        <w:rPr>
          <w:rFonts w:cs="Times New Roman"/>
        </w:rPr>
      </w:pPr>
    </w:p>
    <w:p w:rsidR="007C3642" w:rsidRDefault="007C3642">
      <w:pPr>
        <w:pStyle w:val="Heading3"/>
        <w:rPr>
          <w:rFonts w:cs="Times New Roman"/>
        </w:rPr>
        <w:sectPr w:rsidR="007C3642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7C3642" w:rsidRDefault="007C3642">
      <w:pPr>
        <w:pStyle w:val="Heading3"/>
        <w:rPr>
          <w:rFonts w:ascii="楷体_GB2312" w:eastAsia="楷体_GB2312" w:hAnsi="楷体_GB2312" w:cs="楷体_GB2312"/>
          <w:b w:val="0"/>
          <w:bCs w:val="0"/>
          <w:lang w:eastAsia="zh-CN"/>
        </w:rPr>
      </w:pPr>
      <w:r>
        <w:rPr>
          <w:rFonts w:ascii="楷体_GB2312" w:eastAsia="楷体_GB2312" w:hAnsi="楷体_GB2312" w:cs="楷体_GB2312" w:hint="eastAsia"/>
          <w:b w:val="0"/>
          <w:bCs w:val="0"/>
          <w:lang w:eastAsia="zh-CN"/>
        </w:rPr>
        <w:t>附件</w:t>
      </w:r>
      <w:r>
        <w:rPr>
          <w:rFonts w:ascii="楷体_GB2312" w:eastAsia="楷体_GB2312" w:hAnsi="楷体_GB2312" w:cs="楷体_GB2312"/>
          <w:b w:val="0"/>
          <w:bCs w:val="0"/>
          <w:lang w:eastAsia="zh-CN"/>
        </w:rPr>
        <w:t>3</w:t>
      </w:r>
    </w:p>
    <w:p w:rsidR="007C3642" w:rsidRDefault="007C3642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开展“作风建设年”自查自纠问题清单</w:t>
      </w:r>
    </w:p>
    <w:p w:rsidR="007C3642" w:rsidRDefault="007C3642" w:rsidP="00494D99">
      <w:pPr>
        <w:pStyle w:val="Heading3"/>
        <w:ind w:firstLineChars="200" w:firstLine="31680"/>
        <w:rPr>
          <w:rFonts w:cs="Times New Roman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  <w:lang w:eastAsia="zh-CN"/>
        </w:rPr>
        <w:t>部门（单位）：</w:t>
      </w:r>
      <w:r>
        <w:rPr>
          <w:rFonts w:ascii="仿宋_GB2312" w:eastAsia="仿宋_GB2312" w:hAnsi="仿宋_GB2312" w:cs="仿宋_GB2312"/>
          <w:b w:val="0"/>
          <w:bCs w:val="0"/>
          <w:sz w:val="28"/>
          <w:szCs w:val="28"/>
          <w:lang w:eastAsia="zh-CN"/>
        </w:rPr>
        <w:t xml:space="preserve">                       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  <w:lang w:eastAsia="zh-CN"/>
        </w:rPr>
        <w:t>填报人：</w:t>
      </w:r>
      <w:r>
        <w:rPr>
          <w:rFonts w:ascii="仿宋_GB2312" w:eastAsia="仿宋_GB2312" w:hAnsi="仿宋_GB2312" w:cs="仿宋_GB2312"/>
          <w:b w:val="0"/>
          <w:bCs w:val="0"/>
          <w:sz w:val="28"/>
          <w:szCs w:val="28"/>
          <w:lang w:eastAsia="zh-CN"/>
        </w:rPr>
        <w:t xml:space="preserve">                     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  <w:lang w:eastAsia="zh-CN"/>
        </w:rPr>
        <w:t>联系方式：</w:t>
      </w:r>
    </w:p>
    <w:tbl>
      <w:tblPr>
        <w:tblW w:w="15480" w:type="dxa"/>
        <w:tblInd w:w="-718" w:type="dxa"/>
        <w:tblLayout w:type="fixed"/>
        <w:tblLook w:val="00A0"/>
      </w:tblPr>
      <w:tblGrid>
        <w:gridCol w:w="900"/>
        <w:gridCol w:w="4452"/>
        <w:gridCol w:w="2928"/>
        <w:gridCol w:w="3420"/>
        <w:gridCol w:w="2340"/>
        <w:gridCol w:w="1440"/>
      </w:tblGrid>
      <w:tr w:rsidR="007C3642" w:rsidTr="00494D99">
        <w:trPr>
          <w:trHeight w:val="8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对照检查重点内容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cs="Times New Roman"/>
              </w:rPr>
            </w:pPr>
            <w:r>
              <w:rPr>
                <w:rStyle w:val="font21"/>
                <w:rFonts w:hint="eastAsia"/>
              </w:rPr>
              <w:t>存在的具体问题</w:t>
            </w:r>
          </w:p>
          <w:p w:rsidR="007C3642" w:rsidRDefault="007C3642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cs="Times New Roman"/>
                <w:sz w:val="28"/>
                <w:szCs w:val="28"/>
              </w:rPr>
            </w:pPr>
            <w:r>
              <w:rPr>
                <w:rStyle w:val="font11"/>
                <w:rFonts w:hint="eastAsia"/>
                <w:sz w:val="28"/>
                <w:szCs w:val="28"/>
              </w:rPr>
              <w:t>（逐项列出）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整改时限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责任人</w:t>
            </w:r>
          </w:p>
        </w:tc>
      </w:tr>
      <w:tr w:rsidR="007C3642" w:rsidTr="00494D99">
        <w:trPr>
          <w:trHeight w:val="9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是否存在政策执行搞变通、打折扣、慢作为的情况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10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是否存在“一网通办”“一事联办”等落实不到位的情况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10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是否存在行政审批中做选择、讲人情、看关系的情况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11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是否存在审批过程中吃拿卡要，无正当理由不办理、慢办理的情况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11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是否存在市场监管基层服务尚未进驻街道、乡镇便民服务中心的情况等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 w:rsidP="007C3642">
            <w:pPr>
              <w:ind w:rightChars="593" w:right="31680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7C3642" w:rsidRPr="00494D99" w:rsidRDefault="007C3642" w:rsidP="00494D99">
      <w:pPr>
        <w:pStyle w:val="Heading3"/>
        <w:rPr>
          <w:rFonts w:ascii="仿宋_GB2312" w:eastAsia="仿宋_GB2312" w:hAnsi="仿宋_GB2312" w:cs="Times New Roman"/>
          <w:b w:val="0"/>
          <w:bCs w:val="0"/>
          <w:sz w:val="28"/>
          <w:szCs w:val="28"/>
          <w:lang w:eastAsia="zh-CN"/>
        </w:rPr>
      </w:pPr>
    </w:p>
    <w:tbl>
      <w:tblPr>
        <w:tblW w:w="15480" w:type="dxa"/>
        <w:tblInd w:w="-718" w:type="dxa"/>
        <w:tblLayout w:type="fixed"/>
        <w:tblLook w:val="00A0"/>
      </w:tblPr>
      <w:tblGrid>
        <w:gridCol w:w="900"/>
        <w:gridCol w:w="4452"/>
        <w:gridCol w:w="2928"/>
        <w:gridCol w:w="3420"/>
        <w:gridCol w:w="2340"/>
        <w:gridCol w:w="1440"/>
      </w:tblGrid>
      <w:tr w:rsidR="007C3642" w:rsidTr="00494D99">
        <w:trPr>
          <w:trHeight w:val="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是否存在执法体制机制不健全，执法机构职责划分不清晰，案件查办协作不力的情况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8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是否存在对破坏公平竞争环境的违法行为打击力度不够，市场监管缺乏震慑力的情况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9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是否存在执法人员重查处、轻预防，以罚代管，一罚了之，监管纠正规范不到位的情况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1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是否存在执法行为显失公正，如趋利式执法，下达罚没任务和案件指标；执法随意性大、滥用自由裁量权、过罚不当、违规擅自减免减轻等情况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1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是否存在执法行为不规范，如发现问题不处理，移交线索不及时，办理案件超时限，执行法定程序不严格，适用法律不准确，文书制作不规范等情况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9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是否存在执法行为不文明，办案方式简单、行为粗暴，干扰市场主体正常经营等情况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8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是否存在行政处罚信息公示不及时，列入严重违法失信名单程序不到位等情况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7C3642" w:rsidRDefault="007C3642" w:rsidP="00494D99">
      <w:pPr>
        <w:pStyle w:val="Heading3"/>
        <w:rPr>
          <w:rFonts w:cs="Times New Roman"/>
          <w:lang w:eastAsia="zh-CN"/>
        </w:rPr>
      </w:pPr>
      <w:r>
        <w:rPr>
          <w:rFonts w:ascii="仿宋_GB2312" w:eastAsia="仿宋_GB2312" w:hAnsi="仿宋_GB2312" w:cs="仿宋_GB2312"/>
          <w:b w:val="0"/>
          <w:bCs w:val="0"/>
          <w:sz w:val="28"/>
          <w:szCs w:val="28"/>
          <w:lang w:eastAsia="zh-CN"/>
        </w:rPr>
        <w:t xml:space="preserve">              </w:t>
      </w:r>
    </w:p>
    <w:tbl>
      <w:tblPr>
        <w:tblW w:w="15480" w:type="dxa"/>
        <w:tblInd w:w="-718" w:type="dxa"/>
        <w:tblLayout w:type="fixed"/>
        <w:tblLook w:val="00A0"/>
      </w:tblPr>
      <w:tblGrid>
        <w:gridCol w:w="900"/>
        <w:gridCol w:w="4452"/>
        <w:gridCol w:w="2928"/>
        <w:gridCol w:w="3420"/>
        <w:gridCol w:w="2340"/>
        <w:gridCol w:w="1440"/>
      </w:tblGrid>
      <w:tr w:rsidR="007C3642" w:rsidTr="00494D99">
        <w:trPr>
          <w:trHeight w:val="1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是否存在工作人员业务不熟，应知不知、应会不会，服务质量不高，导致群众办理事项“时间长”“重复交”“多头跑”的情况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7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是否存在基层服务窗口缺乏硬件支持，消极服务、敷衍应付的情况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1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是否存在工作人员违反工作纪律，业务咨询电话无人接听、态度生硬，对群众和市场主体合理诉求推诿扯皮、冷硬横推等情况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10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是否存在服务效率低下，对送检样品受理不及时，检验检测超时限，提供服务违规收费等情况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14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是否存在缺乏主动服务精神，对基层和市场主体调研不深入不细致，制定措施贴近基层和市场主体实际需求不紧密等问题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7C3642" w:rsidTr="00494D99">
        <w:trPr>
          <w:trHeight w:val="9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聚焦责任落实，整治是否存在履责不力、失职失责等问题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42" w:rsidRDefault="007C3642">
            <w:pPr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7C3642" w:rsidRDefault="007C3642">
      <w:pPr>
        <w:rPr>
          <w:rFonts w:cs="Times New Roman"/>
        </w:rPr>
      </w:pPr>
    </w:p>
    <w:sectPr w:rsidR="007C3642" w:rsidSect="005C33B7">
      <w:pgSz w:w="16838" w:h="11906" w:orient="landscape"/>
      <w:pgMar w:top="1440" w:right="1440" w:bottom="144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Q5Yzk1YWRhZTYxMDA0ZWQ4YmE3YTZlNGNkM2RmOTYifQ=="/>
  </w:docVars>
  <w:rsids>
    <w:rsidRoot w:val="6BA505CD"/>
    <w:rsid w:val="00494D99"/>
    <w:rsid w:val="005C33B7"/>
    <w:rsid w:val="00613D7B"/>
    <w:rsid w:val="007C3642"/>
    <w:rsid w:val="00AE054A"/>
    <w:rsid w:val="0C7902D3"/>
    <w:rsid w:val="106D0015"/>
    <w:rsid w:val="15145ECD"/>
    <w:rsid w:val="16D67B88"/>
    <w:rsid w:val="33877B83"/>
    <w:rsid w:val="3E127750"/>
    <w:rsid w:val="508410FF"/>
    <w:rsid w:val="64BA5C3D"/>
    <w:rsid w:val="6A797442"/>
    <w:rsid w:val="6ADE08A2"/>
    <w:rsid w:val="6BA505CD"/>
    <w:rsid w:val="72891419"/>
    <w:rsid w:val="75D31EA3"/>
    <w:rsid w:val="7699596F"/>
    <w:rsid w:val="7A01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3"/>
    <w:qFormat/>
    <w:rsid w:val="005C33B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3B7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3B7"/>
    <w:pPr>
      <w:keepNext/>
      <w:keepLines/>
      <w:spacing w:line="416" w:lineRule="auto"/>
      <w:outlineLvl w:val="2"/>
    </w:pPr>
    <w:rPr>
      <w:b/>
      <w:bCs/>
      <w:sz w:val="32"/>
      <w:szCs w:val="32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B69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B69"/>
    <w:rPr>
      <w:rFonts w:ascii="Calibri" w:eastAsia="宋体" w:hAnsi="Calibri" w:cs="Calibr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5C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3B69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33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3B69"/>
    <w:rPr>
      <w:rFonts w:ascii="Calibri" w:eastAsia="宋体" w:hAnsi="Calibri" w:cs="Calibri"/>
      <w:sz w:val="18"/>
      <w:szCs w:val="18"/>
    </w:rPr>
  </w:style>
  <w:style w:type="table" w:customStyle="1" w:styleId="TableNormal1">
    <w:name w:val="Table Normal1"/>
    <w:uiPriority w:val="99"/>
    <w:rsid w:val="005C33B7"/>
    <w:rPr>
      <w:rFonts w:cs="Malgun Gothic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DefaultParagraphFont"/>
    <w:uiPriority w:val="99"/>
    <w:rsid w:val="005C33B7"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11">
    <w:name w:val="font11"/>
    <w:basedOn w:val="DefaultParagraphFont"/>
    <w:uiPriority w:val="99"/>
    <w:rsid w:val="005C33B7"/>
    <w:rPr>
      <w:rFonts w:ascii="黑体" w:eastAsia="黑体" w:hAnsi="宋体" w:cs="黑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11</Pages>
  <Words>596</Words>
  <Characters>3401</Characters>
  <Application>Microsoft Office Outlook</Application>
  <DocSecurity>0</DocSecurity>
  <Lines>0</Lines>
  <Paragraphs>0</Paragraphs>
  <ScaleCrop>false</ScaleCrop>
  <Company>武汉市药监局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北纬30°</dc:creator>
  <cp:keywords/>
  <dc:description/>
  <cp:lastModifiedBy>杨秀芳</cp:lastModifiedBy>
  <cp:revision>2</cp:revision>
  <cp:lastPrinted>2022-05-26T08:03:00Z</cp:lastPrinted>
  <dcterms:created xsi:type="dcterms:W3CDTF">2022-05-24T07:02:00Z</dcterms:created>
  <dcterms:modified xsi:type="dcterms:W3CDTF">2022-08-25T03:12:00Z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B0425DA95AA2415DAACC1C905FB6B183</vt:lpwstr>
  </property>
</Properties>
</file>