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6FC80">
      <w:pPr>
        <w:widowControl/>
        <w:shd w:val="clear" w:color="auto" w:fill="FFFFFF"/>
        <w:spacing w:line="326" w:lineRule="atLeast"/>
        <w:jc w:val="center"/>
        <w:outlineLvl w:val="0"/>
        <w:rPr>
          <w:rFonts w:ascii="Helvetica" w:hAnsi="Helvetica" w:eastAsia="宋体" w:cs="Helvetica"/>
          <w:b/>
          <w:bCs/>
          <w:color w:val="333333"/>
          <w:kern w:val="36"/>
          <w:sz w:val="44"/>
          <w:szCs w:val="44"/>
        </w:rPr>
      </w:pPr>
      <w:r>
        <w:rPr>
          <w:rFonts w:ascii="Helvetica" w:hAnsi="Helvetica" w:eastAsia="宋体" w:cs="Helvetica"/>
          <w:b/>
          <w:bCs/>
          <w:color w:val="333333"/>
          <w:kern w:val="36"/>
          <w:sz w:val="44"/>
          <w:szCs w:val="44"/>
        </w:rPr>
        <w:t>武汉市黄陂区全力推动知识产权强区建设 激发创新活力</w:t>
      </w:r>
    </w:p>
    <w:p w14:paraId="11B8F48C">
      <w:pPr>
        <w:widowControl/>
        <w:shd w:val="clear" w:color="auto" w:fill="FFFFFF"/>
        <w:jc w:val="left"/>
        <w:rPr>
          <w:rFonts w:ascii="Helvetica" w:hAnsi="Helvetica" w:eastAsia="宋体" w:cs="Helvetica"/>
          <w:color w:val="717171"/>
          <w:kern w:val="0"/>
          <w:sz w:val="18"/>
          <w:szCs w:val="18"/>
        </w:rPr>
      </w:pPr>
    </w:p>
    <w:p w14:paraId="5F4B0905">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drawing>
          <wp:anchor distT="0" distB="0" distL="114300" distR="114300" simplePos="0" relativeHeight="251659264" behindDoc="0" locked="0" layoutInCell="1" allowOverlap="1">
            <wp:simplePos x="0" y="0"/>
            <wp:positionH relativeFrom="column">
              <wp:posOffset>19050</wp:posOffset>
            </wp:positionH>
            <wp:positionV relativeFrom="paragraph">
              <wp:posOffset>43815</wp:posOffset>
            </wp:positionV>
            <wp:extent cx="5267325" cy="3343275"/>
            <wp:effectExtent l="19050" t="0" r="9525" b="0"/>
            <wp:wrapSquare wrapText="bothSides"/>
            <wp:docPr id="2" name="file-images-WU_FILE_0" descr="https://rmrbcmsonline.peopleapp.com/upload/rmh/voice/202406/016ef6a7f05734e9f2e0c9da74446571.jpg?x-oss-process=image/auto-ori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images-WU_FILE_0" descr="https://rmrbcmsonline.peopleapp.com/upload/rmh/voice/202406/016ef6a7f05734e9f2e0c9da74446571.jpg?x-oss-process=image/auto-orient,1"/>
                    <pic:cNvPicPr>
                      <a:picLocks noChangeAspect="1" noChangeArrowheads="1"/>
                    </pic:cNvPicPr>
                  </pic:nvPicPr>
                  <pic:blipFill>
                    <a:blip r:embed="rId4" cstate="print"/>
                    <a:srcRect/>
                    <a:stretch>
                      <a:fillRect/>
                    </a:stretch>
                  </pic:blipFill>
                  <pic:spPr>
                    <a:xfrm>
                      <a:off x="0" y="0"/>
                      <a:ext cx="5267325" cy="3343275"/>
                    </a:xfrm>
                    <a:prstGeom prst="rect">
                      <a:avLst/>
                    </a:prstGeom>
                    <a:noFill/>
                    <a:ln w="9525">
                      <a:noFill/>
                      <a:miter lim="800000"/>
                      <a:headEnd/>
                      <a:tailEnd/>
                    </a:ln>
                  </pic:spPr>
                </pic:pic>
              </a:graphicData>
            </a:graphic>
          </wp:anchor>
        </w:drawing>
      </w:r>
      <w:r>
        <w:rPr>
          <w:rFonts w:ascii="仿宋" w:hAnsi="仿宋" w:eastAsia="仿宋" w:cs="Helvetica"/>
          <w:color w:val="2F2F2F"/>
          <w:kern w:val="0"/>
          <w:sz w:val="32"/>
          <w:szCs w:val="32"/>
        </w:rPr>
        <w:t>近日，武汉市黄陂区知识产权工作领导小组工作会在黄陂区政府会议中心成功举行。黄陂区市场监管局在会上作知识产权工作汇报,并部署《进一步强化知识产权保护、建设知识产权强区重点任务清单》（2024年）工作。黄陂区知识产权领导小组各成员单位负责人和联络员参加会议,黄陂区副区长姜明出席会议并讲话。</w:t>
      </w:r>
    </w:p>
    <w:p w14:paraId="7F19DC13">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t>姜明强调,要注重发挥好知识产权工作领导小组办公室牵头抓总作用，持续完善工作机制，强化安排部署，注重信息统筹。各成员单位要按照知识产权重点任务清单的部署要求，抓紧时间、各司其责，形成知识产权工作合力，全面提升黄陂区创新能力和竞争力。</w:t>
      </w:r>
    </w:p>
    <w:p w14:paraId="6EE56EEB">
      <w:pPr>
        <w:widowControl/>
        <w:shd w:val="clear" w:color="auto" w:fill="FFFFFF"/>
        <w:spacing w:line="560" w:lineRule="exact"/>
        <w:rPr>
          <w:rFonts w:ascii="仿宋" w:hAnsi="仿宋" w:eastAsia="仿宋" w:cs="Helvetica"/>
          <w:color w:val="2F2F2F"/>
          <w:kern w:val="0"/>
          <w:sz w:val="32"/>
          <w:szCs w:val="32"/>
        </w:rPr>
      </w:pPr>
      <w:r>
        <w:rPr>
          <w:rFonts w:ascii="仿宋" w:hAnsi="仿宋" w:eastAsia="仿宋" w:cs="Helvetica"/>
          <w:color w:val="2F2F2F"/>
          <w:kern w:val="0"/>
          <w:sz w:val="32"/>
          <w:szCs w:val="32"/>
        </w:rPr>
        <w:t>姜明对知识产权工作提出了五项要求：一要深刻领会、准确把握新时期知识产权工作的新要求。充分认识到保护知识产权就是保护创新，保护知识产权就是保护营商环境。</w:t>
      </w:r>
    </w:p>
    <w:p w14:paraId="760FA3F3">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t>二要强化组织领导，高标准推进知识产权强区建设。各成员部门对照任务清单，</w:t>
      </w:r>
      <w:r>
        <w:rPr>
          <w:rFonts w:hint="eastAsia" w:ascii="仿宋" w:hAnsi="仿宋" w:eastAsia="仿宋" w:cs="Helvetica"/>
          <w:color w:val="2F2F2F"/>
          <w:kern w:val="0"/>
          <w:sz w:val="32"/>
          <w:szCs w:val="32"/>
          <w:lang w:eastAsia="zh-CN"/>
        </w:rPr>
        <w:t>各司其职</w:t>
      </w:r>
      <w:r>
        <w:rPr>
          <w:rFonts w:ascii="仿宋" w:hAnsi="仿宋" w:eastAsia="仿宋" w:cs="Helvetica"/>
          <w:color w:val="2F2F2F"/>
          <w:kern w:val="0"/>
          <w:sz w:val="32"/>
          <w:szCs w:val="32"/>
        </w:rPr>
        <w:t>、找准短板，在谋深、谋准、谋实上下功夫，分工协作共同把知识产权工作做好。</w:t>
      </w:r>
    </w:p>
    <w:p w14:paraId="6306826D">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t>三要聚焦优势和特色产业，发</w:t>
      </w:r>
      <w:bookmarkStart w:id="0" w:name="_GoBack"/>
      <w:bookmarkEnd w:id="0"/>
      <w:r>
        <w:rPr>
          <w:rFonts w:ascii="仿宋" w:hAnsi="仿宋" w:eastAsia="仿宋" w:cs="Helvetica"/>
          <w:color w:val="2F2F2F"/>
          <w:kern w:val="0"/>
          <w:sz w:val="32"/>
          <w:szCs w:val="32"/>
        </w:rPr>
        <w:t>挥知识产权引领支撑作用。强化产业技术发展与知识产权的协同联动,进一步发挥专利导航的作用，指导产业科学布局。加强地理标志运用促进工作，立足区域资源禀赋，深入推进地理标志助力乡村振兴行动，将地理标志产业发展融入黄陂特色农业产业链建设中，加快打造特色鲜明、竞争力强、市场信誉好的区域公共品牌。</w:t>
      </w:r>
    </w:p>
    <w:p w14:paraId="1D17DCD2">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t>四要强化执法监管，着力实现全区知识产权高水平保护。充分发挥市场监管综合执法作用，组织开展商标专用权、地理标志和特殊标志等专项执法行动，严厉打击知识产权侵权假冒和违法行为。</w:t>
      </w:r>
    </w:p>
    <w:p w14:paraId="4202303D">
      <w:pPr>
        <w:widowControl/>
        <w:shd w:val="clear" w:color="auto" w:fill="FFFFFF"/>
        <w:spacing w:line="560" w:lineRule="exact"/>
        <w:ind w:firstLine="800" w:firstLineChars="250"/>
        <w:rPr>
          <w:rFonts w:ascii="仿宋" w:hAnsi="仿宋" w:eastAsia="仿宋" w:cs="Helvetica"/>
          <w:color w:val="2F2F2F"/>
          <w:kern w:val="0"/>
          <w:sz w:val="32"/>
          <w:szCs w:val="32"/>
        </w:rPr>
      </w:pPr>
      <w:r>
        <w:rPr>
          <w:rFonts w:ascii="仿宋" w:hAnsi="仿宋" w:eastAsia="仿宋" w:cs="Helvetica"/>
          <w:color w:val="2F2F2F"/>
          <w:kern w:val="0"/>
          <w:sz w:val="32"/>
          <w:szCs w:val="32"/>
        </w:rPr>
        <w:drawing>
          <wp:anchor distT="0" distB="0" distL="114300" distR="114300" simplePos="0" relativeHeight="251660288" behindDoc="0" locked="0" layoutInCell="1" allowOverlap="1">
            <wp:simplePos x="0" y="0"/>
            <wp:positionH relativeFrom="column">
              <wp:posOffset>-153035</wp:posOffset>
            </wp:positionH>
            <wp:positionV relativeFrom="paragraph">
              <wp:posOffset>177800</wp:posOffset>
            </wp:positionV>
            <wp:extent cx="2676525" cy="2381250"/>
            <wp:effectExtent l="19050" t="0" r="9525" b="0"/>
            <wp:wrapSquare wrapText="bothSides"/>
            <wp:docPr id="3" name="file-images-WU_FILE_1" descr="https://rmrbcmsonline.peopleapp.com/upload/rmh/voice/202406/b3c6f7de416698794cf4bdafa68e15e1.jpg?x-oss-process=image/auto-ori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e-images-WU_FILE_1" descr="https://rmrbcmsonline.peopleapp.com/upload/rmh/voice/202406/b3c6f7de416698794cf4bdafa68e15e1.jpg?x-oss-process=image/auto-orient,1"/>
                    <pic:cNvPicPr>
                      <a:picLocks noChangeAspect="1" noChangeArrowheads="1"/>
                    </pic:cNvPicPr>
                  </pic:nvPicPr>
                  <pic:blipFill>
                    <a:blip r:embed="rId5" cstate="print"/>
                    <a:srcRect/>
                    <a:stretch>
                      <a:fillRect/>
                    </a:stretch>
                  </pic:blipFill>
                  <pic:spPr>
                    <a:xfrm>
                      <a:off x="0" y="0"/>
                      <a:ext cx="2676525" cy="2381250"/>
                    </a:xfrm>
                    <a:prstGeom prst="rect">
                      <a:avLst/>
                    </a:prstGeom>
                    <a:noFill/>
                    <a:ln w="9525">
                      <a:noFill/>
                      <a:miter lim="800000"/>
                      <a:headEnd/>
                      <a:tailEnd/>
                    </a:ln>
                  </pic:spPr>
                </pic:pic>
              </a:graphicData>
            </a:graphic>
          </wp:anchor>
        </w:drawing>
      </w:r>
      <w:r>
        <w:rPr>
          <w:rFonts w:ascii="仿宋" w:hAnsi="仿宋" w:eastAsia="仿宋" w:cs="Helvetica"/>
          <w:color w:val="2F2F2F"/>
          <w:kern w:val="0"/>
          <w:sz w:val="32"/>
          <w:szCs w:val="32"/>
        </w:rPr>
        <w:t>五要加强知识产权人才队伍建设，进一步提高知识产权服务水平。加强知识产权保护多部门和跨区域协作，开展全区知识产权保护社会满意度调查，营造公平竞争的良好市场环境和更加优质的营商环境。</w:t>
      </w:r>
    </w:p>
    <w:p w14:paraId="06D04CA2">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t>近年来，黄陂区全力推进知识产权强市、强区建设，严格落实知识产权保护属地责任，各项工作取得了明显成效。知识产权创造稳步提升,知识产权运用和服务不断增强,知识产权保护力度不断加强，品牌建设卓有成效。</w:t>
      </w:r>
    </w:p>
    <w:p w14:paraId="3E88D2E3">
      <w:pPr>
        <w:widowControl/>
        <w:shd w:val="clear" w:color="auto" w:fill="FFFFFF"/>
        <w:spacing w:line="560" w:lineRule="exact"/>
        <w:ind w:firstLine="640" w:firstLineChars="200"/>
        <w:rPr>
          <w:rFonts w:ascii="仿宋" w:hAnsi="仿宋" w:eastAsia="仿宋" w:cs="Helvetica"/>
          <w:color w:val="2F2F2F"/>
          <w:kern w:val="0"/>
          <w:sz w:val="32"/>
          <w:szCs w:val="32"/>
        </w:rPr>
      </w:pPr>
      <w:r>
        <w:rPr>
          <w:rFonts w:ascii="仿宋" w:hAnsi="仿宋" w:eastAsia="仿宋" w:cs="Helvetica"/>
          <w:color w:val="2F2F2F"/>
          <w:kern w:val="0"/>
          <w:sz w:val="32"/>
          <w:szCs w:val="32"/>
        </w:rPr>
        <w:t>黄陂区将以此次知识产权工作推进会为契机，牢固树立“保护知识产权就是保护创新”的理念，进一步激发全社会创新活力，以高水平的知识产权工作，为黄陂区经济社会高质量发展作出知识产权的更大贡献。</w:t>
      </w:r>
    </w:p>
    <w:p w14:paraId="44D25F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650E"/>
    <w:rsid w:val="00043219"/>
    <w:rsid w:val="000925FE"/>
    <w:rsid w:val="00191361"/>
    <w:rsid w:val="00B6650E"/>
    <w:rsid w:val="027B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uiPriority w:val="9"/>
    <w:rPr>
      <w:rFonts w:ascii="宋体" w:hAnsi="宋体" w:eastAsia="宋体" w:cs="宋体"/>
      <w:b/>
      <w:bCs/>
      <w:kern w:val="36"/>
      <w:sz w:val="48"/>
      <w:szCs w:val="48"/>
    </w:rPr>
  </w:style>
  <w:style w:type="character" w:customStyle="1" w:styleId="8">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948</Words>
  <Characters>951</Characters>
  <Lines>6</Lines>
  <Paragraphs>1</Paragraphs>
  <TotalTime>10</TotalTime>
  <ScaleCrop>false</ScaleCrop>
  <LinksUpToDate>false</LinksUpToDate>
  <CharactersWithSpaces>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2024-06-07T07:26:00Z</dcterms:created>
  <dc:creator>Administrator</dc:creator>
  <cp:lastModifiedBy>WPS_1673521195</cp:lastModifiedBy>
  <dcterms:modified xsi:type="dcterms:W3CDTF">2025-12-15T03:26:46Z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eyJoZGlkIjoiNTMyNGRlZTJjZWIxNTMxZGRiZDdjZDZhNGU1ZDVjNGYiLCJ1c2VySWQiOiIxNDY3ODM1NTYwIn0=</vt:lpwstr>
  </property>
  <property fmtid="{D5CDD505-2E9C-101B-9397-08002B2CF9AE}" pid="3" name="KSOProductBuildVer">
    <vt:lpwstr>2052-12.1.0.24034</vt:lpwstr>
  </property>
  <property fmtid="{D5CDD505-2E9C-101B-9397-08002B2CF9AE}" pid="4" name="ICV">
    <vt:lpwstr>53684790916A4EE8B83B4D69B05FB308_12</vt:lpwstr>
  </property>
</Properties>
</file>