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66" w:rsidRDefault="006A3E66" w:rsidP="006A3E66">
      <w:pPr>
        <w:spacing w:line="252" w:lineRule="auto"/>
        <w:rPr>
          <w:lang w:eastAsia="zh-CN"/>
        </w:rPr>
      </w:pPr>
    </w:p>
    <w:p w:rsidR="006A3E66" w:rsidRDefault="006A3E66" w:rsidP="006A3E66">
      <w:pPr>
        <w:spacing w:before="101" w:line="230" w:lineRule="auto"/>
        <w:ind w:left="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1</w:t>
      </w:r>
    </w:p>
    <w:p w:rsidR="006A3E66" w:rsidRDefault="006A3E66" w:rsidP="006A3E66">
      <w:pPr>
        <w:spacing w:line="244" w:lineRule="auto"/>
        <w:rPr>
          <w:lang w:eastAsia="zh-CN"/>
        </w:rPr>
      </w:pPr>
    </w:p>
    <w:p w:rsidR="006A3E66" w:rsidRDefault="006A3E66" w:rsidP="006A3E66">
      <w:pPr>
        <w:spacing w:line="244" w:lineRule="auto"/>
        <w:rPr>
          <w:lang w:eastAsia="zh-CN"/>
        </w:rPr>
      </w:pPr>
    </w:p>
    <w:p w:rsidR="006A3E66" w:rsidRDefault="006A3E66" w:rsidP="006A3E66">
      <w:pPr>
        <w:spacing w:before="140" w:line="232" w:lineRule="auto"/>
        <w:ind w:left="1546" w:right="726" w:hanging="848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  <w:lang w:eastAsia="zh-CN"/>
        </w:rPr>
        <w:t>区市场监管局线上线下一体化监管工作</w:t>
      </w:r>
      <w:r>
        <w:rPr>
          <w:rFonts w:ascii="宋体" w:eastAsia="宋体" w:hAnsi="宋体" w:cs="宋体"/>
          <w:spacing w:val="1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5"/>
          <w:sz w:val="43"/>
          <w:szCs w:val="43"/>
          <w:lang w:eastAsia="zh-CN"/>
        </w:rPr>
        <w:t>领导小组成员名单及职责分工</w:t>
      </w:r>
    </w:p>
    <w:p w:rsidR="006A3E66" w:rsidRDefault="006A3E66" w:rsidP="006A3E66">
      <w:pPr>
        <w:spacing w:line="297" w:lineRule="auto"/>
        <w:rPr>
          <w:lang w:eastAsia="zh-CN"/>
        </w:rPr>
      </w:pPr>
    </w:p>
    <w:p w:rsidR="006A3E66" w:rsidRDefault="006A3E66" w:rsidP="006A3E66">
      <w:pPr>
        <w:spacing w:line="298" w:lineRule="auto"/>
        <w:rPr>
          <w:lang w:eastAsia="zh-CN"/>
        </w:rPr>
      </w:pPr>
    </w:p>
    <w:p w:rsidR="006A3E66" w:rsidRDefault="006A3E66" w:rsidP="006A3E66">
      <w:pPr>
        <w:pStyle w:val="a3"/>
        <w:spacing w:before="100" w:line="318" w:lineRule="auto"/>
        <w:ind w:left="6" w:right="59" w:firstLine="645"/>
        <w:rPr>
          <w:lang w:eastAsia="zh-CN"/>
        </w:rPr>
      </w:pPr>
      <w:r>
        <w:rPr>
          <w:spacing w:val="10"/>
          <w:lang w:eastAsia="zh-CN"/>
        </w:rPr>
        <w:t>为加强全区网络交易监管工作的组织领导,区局成立线上线</w:t>
      </w:r>
      <w:r>
        <w:rPr>
          <w:spacing w:val="4"/>
          <w:lang w:eastAsia="zh-CN"/>
        </w:rPr>
        <w:t xml:space="preserve"> </w:t>
      </w:r>
      <w:r>
        <w:rPr>
          <w:spacing w:val="7"/>
          <w:lang w:eastAsia="zh-CN"/>
        </w:rPr>
        <w:t>下一体化监管工作领导小组。</w:t>
      </w:r>
    </w:p>
    <w:p w:rsidR="006A3E66" w:rsidRDefault="006A3E66" w:rsidP="006A3E66">
      <w:pPr>
        <w:spacing w:before="53" w:line="228" w:lineRule="auto"/>
        <w:ind w:left="63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一、组织架构</w:t>
      </w:r>
    </w:p>
    <w:p w:rsidR="006A3E66" w:rsidRDefault="006A3E66" w:rsidP="006A3E66">
      <w:pPr>
        <w:pStyle w:val="a3"/>
        <w:spacing w:before="176" w:line="229" w:lineRule="auto"/>
        <w:ind w:left="642"/>
        <w:rPr>
          <w:lang w:eastAsia="zh-CN"/>
        </w:rPr>
      </w:pPr>
      <w:r>
        <w:rPr>
          <w:spacing w:val="-16"/>
          <w:lang w:eastAsia="zh-CN"/>
        </w:rPr>
        <w:t>组</w:t>
      </w:r>
      <w:r>
        <w:rPr>
          <w:spacing w:val="17"/>
          <w:lang w:eastAsia="zh-CN"/>
        </w:rPr>
        <w:t xml:space="preserve">  </w:t>
      </w:r>
      <w:r>
        <w:rPr>
          <w:spacing w:val="-16"/>
          <w:lang w:eastAsia="zh-CN"/>
        </w:rPr>
        <w:t>长</w:t>
      </w:r>
      <w:r>
        <w:rPr>
          <w:spacing w:val="-110"/>
          <w:lang w:eastAsia="zh-CN"/>
        </w:rPr>
        <w:t xml:space="preserve"> </w:t>
      </w:r>
      <w:r>
        <w:rPr>
          <w:spacing w:val="-16"/>
          <w:lang w:eastAsia="zh-CN"/>
        </w:rPr>
        <w:t>：</w:t>
      </w:r>
      <w:r>
        <w:rPr>
          <w:spacing w:val="-119"/>
          <w:lang w:eastAsia="zh-CN"/>
        </w:rPr>
        <w:t xml:space="preserve"> </w:t>
      </w:r>
      <w:r>
        <w:rPr>
          <w:spacing w:val="-16"/>
          <w:lang w:eastAsia="zh-CN"/>
        </w:rPr>
        <w:t>局</w:t>
      </w:r>
      <w:r>
        <w:rPr>
          <w:spacing w:val="15"/>
          <w:lang w:eastAsia="zh-CN"/>
        </w:rPr>
        <w:t xml:space="preserve">  </w:t>
      </w:r>
      <w:r>
        <w:rPr>
          <w:spacing w:val="-16"/>
          <w:lang w:eastAsia="zh-CN"/>
        </w:rPr>
        <w:t>长</w:t>
      </w:r>
      <w:r>
        <w:rPr>
          <w:spacing w:val="12"/>
          <w:lang w:eastAsia="zh-CN"/>
        </w:rPr>
        <w:t xml:space="preserve">   </w:t>
      </w:r>
      <w:r>
        <w:rPr>
          <w:spacing w:val="-16"/>
          <w:lang w:eastAsia="zh-CN"/>
        </w:rPr>
        <w:t>冯</w:t>
      </w:r>
      <w:r>
        <w:rPr>
          <w:spacing w:val="21"/>
          <w:lang w:eastAsia="zh-CN"/>
        </w:rPr>
        <w:t xml:space="preserve">  </w:t>
      </w:r>
      <w:r>
        <w:rPr>
          <w:spacing w:val="-16"/>
          <w:lang w:eastAsia="zh-CN"/>
        </w:rPr>
        <w:t>涛</w:t>
      </w:r>
    </w:p>
    <w:p w:rsidR="006A3E66" w:rsidRDefault="006A3E66" w:rsidP="006A3E66">
      <w:pPr>
        <w:pStyle w:val="a3"/>
        <w:spacing w:before="177" w:line="229" w:lineRule="auto"/>
        <w:ind w:left="649"/>
        <w:rPr>
          <w:lang w:eastAsia="zh-CN"/>
        </w:rPr>
      </w:pPr>
      <w:r>
        <w:rPr>
          <w:spacing w:val="2"/>
          <w:lang w:eastAsia="zh-CN"/>
        </w:rPr>
        <w:t>副组长：副局长</w:t>
      </w:r>
      <w:r>
        <w:rPr>
          <w:spacing w:val="14"/>
          <w:lang w:eastAsia="zh-CN"/>
        </w:rPr>
        <w:t xml:space="preserve">   </w:t>
      </w:r>
      <w:r>
        <w:rPr>
          <w:spacing w:val="2"/>
          <w:lang w:eastAsia="zh-CN"/>
        </w:rPr>
        <w:t>段</w:t>
      </w:r>
      <w:r>
        <w:rPr>
          <w:spacing w:val="21"/>
          <w:lang w:eastAsia="zh-CN"/>
        </w:rPr>
        <w:t xml:space="preserve">  </w:t>
      </w:r>
      <w:r>
        <w:rPr>
          <w:spacing w:val="2"/>
          <w:lang w:eastAsia="zh-CN"/>
        </w:rPr>
        <w:t>波</w:t>
      </w:r>
    </w:p>
    <w:p w:rsidR="006A3E66" w:rsidRDefault="006A3E66" w:rsidP="006A3E66">
      <w:pPr>
        <w:pStyle w:val="a3"/>
        <w:spacing w:before="175" w:line="326" w:lineRule="auto"/>
        <w:ind w:left="1" w:firstLine="644"/>
        <w:rPr>
          <w:lang w:eastAsia="zh-CN"/>
        </w:rPr>
      </w:pPr>
      <w:r>
        <w:rPr>
          <w:spacing w:val="4"/>
          <w:lang w:eastAsia="zh-CN"/>
        </w:rPr>
        <w:t>成  员：</w:t>
      </w:r>
      <w:r>
        <w:rPr>
          <w:spacing w:val="-88"/>
          <w:lang w:eastAsia="zh-CN"/>
        </w:rPr>
        <w:t xml:space="preserve"> </w:t>
      </w:r>
      <w:r>
        <w:rPr>
          <w:spacing w:val="4"/>
          <w:lang w:eastAsia="zh-CN"/>
        </w:rPr>
        <w:t>网监科（合同广告）、信用监管科、执法稽查科、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市场科、消保科、质量技术科、特设科、综合科、生产科、流通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科、餐饮科、标准计量科、药化械科、知识产权科、办公室主要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负责人。</w:t>
      </w:r>
    </w:p>
    <w:p w:rsidR="006A3E66" w:rsidRDefault="006A3E66" w:rsidP="006A3E66">
      <w:pPr>
        <w:pStyle w:val="a3"/>
        <w:spacing w:before="53" w:line="327" w:lineRule="auto"/>
        <w:ind w:right="14" w:firstLine="640"/>
        <w:jc w:val="both"/>
        <w:rPr>
          <w:lang w:eastAsia="zh-CN"/>
        </w:rPr>
      </w:pPr>
      <w:r>
        <w:rPr>
          <w:spacing w:val="6"/>
          <w:lang w:eastAsia="zh-CN"/>
        </w:rPr>
        <w:t>领导小组下设办公室，办公室日常工作由网监科统筹开展，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负责全面统筹协调推进线上线下一体化机制建设，网监科主要负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责人任办公室主任。领导小组各成员定期向领导小组办公室提交</w:t>
      </w:r>
      <w:r>
        <w:rPr>
          <w:spacing w:val="1"/>
          <w:lang w:eastAsia="zh-CN"/>
        </w:rPr>
        <w:t xml:space="preserve"> </w:t>
      </w:r>
      <w:r>
        <w:rPr>
          <w:spacing w:val="14"/>
          <w:lang w:eastAsia="zh-CN"/>
        </w:rPr>
        <w:t>网络交易监管工作情况，</w:t>
      </w:r>
      <w:r>
        <w:rPr>
          <w:spacing w:val="-77"/>
          <w:lang w:eastAsia="zh-CN"/>
        </w:rPr>
        <w:t xml:space="preserve"> </w:t>
      </w:r>
      <w:r>
        <w:rPr>
          <w:spacing w:val="14"/>
          <w:lang w:eastAsia="zh-CN"/>
        </w:rPr>
        <w:t>由领导小组办公室汇总后</w:t>
      </w:r>
      <w:r>
        <w:rPr>
          <w:spacing w:val="13"/>
          <w:lang w:eastAsia="zh-CN"/>
        </w:rPr>
        <w:t>统一进行通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报。</w:t>
      </w:r>
    </w:p>
    <w:p w:rsidR="006A3E66" w:rsidRDefault="006A3E66" w:rsidP="006A3E66">
      <w:pPr>
        <w:spacing w:before="52" w:line="226" w:lineRule="auto"/>
        <w:ind w:left="637"/>
        <w:outlineLvl w:val="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二、职责分工</w:t>
      </w:r>
    </w:p>
    <w:p w:rsidR="006A3E66" w:rsidRDefault="006A3E66" w:rsidP="006A3E66">
      <w:pPr>
        <w:pStyle w:val="a3"/>
        <w:spacing w:before="179" w:line="281" w:lineRule="auto"/>
        <w:ind w:left="8" w:right="59" w:firstLine="648"/>
        <w:rPr>
          <w:lang w:eastAsia="zh-CN"/>
        </w:rPr>
      </w:pPr>
      <w:r>
        <w:rPr>
          <w:rFonts w:ascii="宋体" w:eastAsia="宋体" w:hAnsi="宋体" w:cs="宋体" w:hint="eastAsia"/>
          <w:b/>
          <w:bCs/>
          <w:spacing w:val="2"/>
          <w:lang w:eastAsia="zh-CN"/>
        </w:rPr>
        <w:t>（一）网监科（合同广告）。</w:t>
      </w:r>
      <w:r>
        <w:rPr>
          <w:spacing w:val="2"/>
          <w:lang w:eastAsia="zh-CN"/>
        </w:rPr>
        <w:t>落实《中华人民共和国电子商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务法》《网易平台和网络经营主体规范管理工作，组织</w:t>
      </w:r>
      <w:r>
        <w:rPr>
          <w:spacing w:val="4"/>
          <w:lang w:eastAsia="zh-CN"/>
        </w:rPr>
        <w:t>实施网络交易市场监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测工作；组织开展网络交易价格行为的监督检查工作；</w:t>
      </w:r>
      <w:r>
        <w:rPr>
          <w:spacing w:val="-3"/>
          <w:lang w:eastAsia="zh-CN"/>
        </w:rPr>
        <w:t>负责总局、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省局、市局网络交易监管监测平台推广应用工作，协助配合监管 执法进行电子数据取证等技术支持工作；承担我区网络交易市场</w:t>
      </w:r>
      <w:r>
        <w:rPr>
          <w:spacing w:val="2"/>
          <w:lang w:eastAsia="zh-CN"/>
        </w:rPr>
        <w:t xml:space="preserve"> </w:t>
      </w:r>
      <w:r>
        <w:rPr>
          <w:spacing w:val="5"/>
          <w:lang w:eastAsia="zh-CN"/>
        </w:rPr>
        <w:t>监管部门联席会议办公室日常工作，组织协调跨部门、跨区域网</w:t>
      </w:r>
      <w:r>
        <w:rPr>
          <w:spacing w:val="2"/>
          <w:lang w:eastAsia="zh-CN"/>
        </w:rPr>
        <w:t xml:space="preserve"> </w:t>
      </w:r>
      <w:r>
        <w:rPr>
          <w:spacing w:val="17"/>
          <w:lang w:eastAsia="zh-CN"/>
        </w:rPr>
        <w:t>络交易监管协作；承担区局线上线下一体化</w:t>
      </w:r>
      <w:r>
        <w:rPr>
          <w:spacing w:val="17"/>
          <w:lang w:eastAsia="zh-CN"/>
        </w:rPr>
        <w:lastRenderedPageBreak/>
        <w:t>领</w:t>
      </w:r>
      <w:r>
        <w:rPr>
          <w:spacing w:val="16"/>
          <w:lang w:eastAsia="zh-CN"/>
        </w:rPr>
        <w:t>导小组办公室职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责，做好领导小组会议召集、材料撰写、组织协调等</w:t>
      </w:r>
      <w:r>
        <w:rPr>
          <w:spacing w:val="8"/>
          <w:lang w:eastAsia="zh-CN"/>
        </w:rPr>
        <w:t>有关工作，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完善线上线下一体化监管机制。</w:t>
      </w:r>
    </w:p>
    <w:p w:rsidR="006A3E66" w:rsidRDefault="006A3E66" w:rsidP="006A3E66">
      <w:pPr>
        <w:pStyle w:val="a3"/>
        <w:spacing w:before="52" w:line="318" w:lineRule="auto"/>
        <w:ind w:left="47" w:right="102" w:firstLine="620"/>
        <w:rPr>
          <w:lang w:eastAsia="zh-CN"/>
        </w:rPr>
      </w:pPr>
      <w:r>
        <w:rPr>
          <w:spacing w:val="4"/>
          <w:lang w:eastAsia="zh-CN"/>
        </w:rPr>
        <w:t xml:space="preserve">落实《合同行政监督管理办法》等规定要求，组织指导实施 </w:t>
      </w:r>
      <w:r>
        <w:rPr>
          <w:spacing w:val="7"/>
          <w:lang w:eastAsia="zh-CN"/>
        </w:rPr>
        <w:t>网络交易领域不公平格式条款等违法行为监督检查工作。</w:t>
      </w:r>
    </w:p>
    <w:p w:rsidR="006A3E66" w:rsidRDefault="006A3E66" w:rsidP="006A3E66">
      <w:pPr>
        <w:pStyle w:val="a3"/>
        <w:spacing w:before="51" w:line="323" w:lineRule="auto"/>
        <w:ind w:left="13" w:right="102" w:firstLine="654"/>
        <w:rPr>
          <w:lang w:eastAsia="zh-CN"/>
        </w:rPr>
      </w:pPr>
      <w:r>
        <w:rPr>
          <w:spacing w:val="-8"/>
          <w:lang w:eastAsia="zh-CN"/>
        </w:rPr>
        <w:t>落实《中华人民共和国广告法》《互联网广告管理办法》《市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场监管总局关于加强网络直播营销活动监管的指导意见》等规定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要求，负责指导网络交易领域广告经营活动监督检查。</w:t>
      </w:r>
    </w:p>
    <w:p w:rsidR="006A3E66" w:rsidRDefault="006A3E66" w:rsidP="006A3E66">
      <w:pPr>
        <w:pStyle w:val="a3"/>
        <w:spacing w:before="53" w:line="312" w:lineRule="auto"/>
        <w:ind w:left="8" w:right="37" w:firstLine="661"/>
        <w:rPr>
          <w:lang w:eastAsia="zh-CN"/>
        </w:rPr>
      </w:pPr>
      <w:r>
        <w:rPr>
          <w:rFonts w:ascii="KaiTi" w:eastAsia="KaiTi" w:hAnsi="KaiTi" w:cs="KaiTi"/>
          <w:b/>
          <w:bCs/>
          <w:spacing w:val="3"/>
          <w:lang w:eastAsia="zh-CN"/>
        </w:rPr>
        <w:t>（二）信用监管科。</w:t>
      </w:r>
      <w:r>
        <w:rPr>
          <w:spacing w:val="3"/>
          <w:lang w:eastAsia="zh-CN"/>
        </w:rPr>
        <w:t>落实《企业信息公示暂行条例</w:t>
      </w:r>
      <w:r>
        <w:rPr>
          <w:spacing w:val="2"/>
          <w:lang w:eastAsia="zh-CN"/>
        </w:rPr>
        <w:t>》《企业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经营异常名录管理暂行办法》《无证无照经营查处办法》等规定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 xml:space="preserve">要求，指导做好网络经营主体年报等信息公示工作；承担网络交 易经营主体监督管理信息和公示信息归集共享、联合惩戒的协调 </w:t>
      </w:r>
      <w:r>
        <w:rPr>
          <w:spacing w:val="7"/>
          <w:lang w:eastAsia="zh-CN"/>
        </w:rPr>
        <w:t>联系工作。组织开展无需许可的一般无照经营行为的综合治理。</w:t>
      </w:r>
    </w:p>
    <w:p w:rsid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>
        <w:rPr>
          <w:rFonts w:ascii="KaiTi" w:eastAsia="KaiTi" w:hAnsi="KaiTi" w:cs="KaiTi"/>
          <w:b/>
          <w:bCs/>
          <w:spacing w:val="-9"/>
          <w:lang w:eastAsia="zh-CN"/>
        </w:rPr>
        <w:t>（三）执法稽查科。</w:t>
      </w:r>
      <w:r>
        <w:rPr>
          <w:rFonts w:ascii="宋体" w:eastAsia="宋体" w:hAnsi="宋体" w:cs="宋体" w:hint="eastAsia"/>
          <w:spacing w:val="-9"/>
          <w:lang w:eastAsia="zh-CN"/>
        </w:rPr>
        <w:t>落实《中华人民共和国行政处罚法》《市</w:t>
      </w:r>
      <w:r>
        <w:rPr>
          <w:spacing w:val="7"/>
          <w:lang w:eastAsia="zh-CN"/>
        </w:rPr>
        <w:t xml:space="preserve"> </w:t>
      </w:r>
      <w:r>
        <w:rPr>
          <w:rFonts w:ascii="宋体" w:eastAsia="宋体" w:hAnsi="宋体" w:cs="宋体" w:hint="eastAsia"/>
          <w:spacing w:val="5"/>
          <w:lang w:eastAsia="zh-CN"/>
        </w:rPr>
        <w:t>场监督管理行政处罚程序规定》《中华人民共和国反不正当竞争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spacing w:val="5"/>
          <w:lang w:eastAsia="zh-CN"/>
        </w:rPr>
        <w:t>法》《中华人民共和国价格法》等规定要求，负责查处网络经营</w:t>
      </w:r>
      <w:r>
        <w:rPr>
          <w:lang w:eastAsia="zh-CN"/>
        </w:rPr>
        <w:t xml:space="preserve"> </w:t>
      </w:r>
      <w:r>
        <w:rPr>
          <w:rFonts w:ascii="宋体" w:eastAsia="宋体" w:hAnsi="宋体" w:cs="宋体" w:hint="eastAsia"/>
          <w:spacing w:val="8"/>
          <w:lang w:eastAsia="zh-CN"/>
        </w:rPr>
        <w:t>主体</w:t>
      </w:r>
      <w:r>
        <w:rPr>
          <w:rFonts w:ascii="宋体" w:eastAsia="宋体" w:hAnsi="宋体" w:cs="宋体" w:hint="eastAsia"/>
          <w:spacing w:val="8"/>
          <w:lang w:eastAsia="zh-CN"/>
        </w:rPr>
        <w:t>生产、经营、交易领域中的有关违法行为。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（四）市场科。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落实《中华人民共和国野生动物保护法》《中 华人民共和国野生植物保护条例》规定要求，组织指导开展网络 交易领域野生动植物违法行为监督检查工作。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（五）消保科。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组织落实全省关于网络交易消费者权益的具 体措施、办法。指导规范使用全国 12315 平台以及投诉举报咨询 的受理、分流、跟踪、督办工作。开展网络交易消费教育、引导 健康消费，配合相关科室对违法违规企业的约谈劝谕帮扶工作。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（六）质量技术科。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落实《中华人民共和国产品质量法》《产 品质量监督抽查管理暂行办法》等规定要求，组织开展网络销售 产品质量监督检查、网络交易领域零售经营环节的质量安全监督 检查。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lastRenderedPageBreak/>
        <w:t>（七）特设科。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落实《中华人民共和国特种设备安全法》《特 种设备安全监察条例》规定要求，做好在陂锅炉、压力容器、压 力管道、电梯、起重机械、大型游乐设施等承压类、机电类特种 设备生产、经营企业的监督检查工作。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（八）综合科。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落实《中华人民共和国食品安全法》《中华 人民共和国药品管理法》等规定要求，统筹协调网络交易领域食 品、药品安全监管中的重大问题，健全有关协调联动机制。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（九）生产科。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落实《中华人民共和国食品安全法》《网络 食品安全违法行为查处办法》等规定要求，分析掌握生产领域食 品安全形势，协助查处网络交易领域食品生产者违法行为。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（十）流通科。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落实《中华人民共和国食品安全法》《网络食品安全违法行为查处办法》等规定要求，组织实施并指导开展 网络交易领域食品经营环节监督检查工作。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（十一）餐饮科。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落实《中华人民共和国食品安全法》《网 络餐饮服务食品安全监督管理办法》等规定要求，加强网络餐饮 服务食品安全监督管理，督促网络餐饮服务第三方平台和入网餐 饮服务提供者落实食品安全主体责任。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（十二）标准计量科。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落实《中华人民共和国计量法》等规 定要求，负责网络交易领域计量标准物质、计量器具以及计量行 为的监督管理。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（十三）药化械科。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落实《中华人民共和国药品管理法》《化 妆品监督管理条例》《医疗器械监督管理条例》等规定要求，组 织实施网络交易领域药品零售、化妆品、医疗器械经营环节的监 督检查。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（十四）知识产权科。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落实《中华人民共和国商标法》《中 华人民共和国专利法》《武汉市知识产权促进和保</w:t>
      </w:r>
      <w:bookmarkStart w:id="0" w:name="_GoBack"/>
      <w:bookmarkEnd w:id="0"/>
      <w:r w:rsidRPr="006A3E66">
        <w:rPr>
          <w:rFonts w:ascii="宋体" w:eastAsia="宋体" w:hAnsi="宋体" w:cs="宋体" w:hint="eastAsia"/>
          <w:spacing w:val="8"/>
          <w:lang w:eastAsia="zh-CN"/>
        </w:rPr>
        <w:t xml:space="preserve">护条例》等规 定要求，指导知识产权服务业发展，推动全区知识产权保护体系 </w:t>
      </w:r>
      <w:r w:rsidRPr="006A3E66">
        <w:rPr>
          <w:rFonts w:ascii="宋体" w:eastAsia="宋体" w:hAnsi="宋体" w:cs="宋体" w:hint="eastAsia"/>
          <w:spacing w:val="8"/>
          <w:lang w:eastAsia="zh-CN"/>
        </w:rPr>
        <w:lastRenderedPageBreak/>
        <w:t>建设，承担指导网络交易领域知识产权争议处理、维权援助和纠 纷调处工作。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rFonts w:ascii="宋体" w:eastAsia="宋体" w:hAnsi="宋体" w:cs="宋体" w:hint="eastAsia"/>
          <w:spacing w:val="8"/>
          <w:lang w:eastAsia="zh-CN"/>
        </w:rPr>
      </w:pPr>
      <w:r w:rsidRPr="006A3E66">
        <w:rPr>
          <w:rFonts w:ascii="KaiTi" w:eastAsia="KaiTi" w:hAnsi="KaiTi" w:cs="KaiTi" w:hint="eastAsia"/>
          <w:b/>
          <w:bCs/>
          <w:spacing w:val="-9"/>
          <w:lang w:eastAsia="zh-CN"/>
        </w:rPr>
        <w:t>（十五）局办公室。</w:t>
      </w:r>
      <w:r w:rsidRPr="006A3E66">
        <w:rPr>
          <w:rFonts w:ascii="宋体" w:eastAsia="宋体" w:hAnsi="宋体" w:cs="宋体" w:hint="eastAsia"/>
          <w:spacing w:val="8"/>
          <w:lang w:eastAsia="zh-CN"/>
        </w:rPr>
        <w:t>对接省局“三网一中心 ”信息化系统数 据资源，协调做好市局各类信息化系统应用支撑保障。</w:t>
      </w:r>
    </w:p>
    <w:p w:rsidR="006A3E66" w:rsidRPr="006A3E66" w:rsidRDefault="006A3E66" w:rsidP="006A3E66">
      <w:pPr>
        <w:pStyle w:val="a3"/>
        <w:spacing w:before="180" w:line="307" w:lineRule="auto"/>
        <w:ind w:left="13" w:right="105" w:firstLine="656"/>
        <w:rPr>
          <w:lang w:eastAsia="zh-CN"/>
        </w:rPr>
        <w:sectPr w:rsidR="006A3E66" w:rsidRPr="006A3E66">
          <w:footerReference w:type="default" r:id="rId5"/>
          <w:pgSz w:w="11906" w:h="16839"/>
          <w:pgMar w:top="400" w:right="1370" w:bottom="1133" w:left="1595" w:header="0" w:footer="860" w:gutter="0"/>
          <w:cols w:space="720"/>
        </w:sectPr>
      </w:pPr>
    </w:p>
    <w:p w:rsidR="006A3E66" w:rsidRDefault="006A3E66" w:rsidP="006A3E66">
      <w:pPr>
        <w:spacing w:line="252" w:lineRule="auto"/>
        <w:rPr>
          <w:lang w:eastAsia="zh-CN"/>
        </w:rPr>
      </w:pPr>
    </w:p>
    <w:p w:rsidR="000E132D" w:rsidRPr="006A3E66" w:rsidRDefault="000E132D">
      <w:pPr>
        <w:rPr>
          <w:lang w:eastAsia="zh-CN"/>
        </w:rPr>
      </w:pPr>
    </w:p>
    <w:sectPr w:rsidR="000E132D" w:rsidRPr="006A3E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33" w:rsidRDefault="006A3E66">
    <w:pPr>
      <w:pStyle w:val="a3"/>
      <w:spacing w:line="173" w:lineRule="auto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29"/>
        <w:sz w:val="28"/>
        <w:szCs w:val="28"/>
      </w:rPr>
      <w:t xml:space="preserve"> </w:t>
    </w:r>
    <w:r>
      <w:rPr>
        <w:spacing w:val="-9"/>
        <w:sz w:val="28"/>
        <w:szCs w:val="28"/>
      </w:rPr>
      <w:t>12</w:t>
    </w:r>
    <w:r>
      <w:rPr>
        <w:spacing w:val="6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33" w:rsidRDefault="006A3E66">
    <w:pPr>
      <w:pStyle w:val="a3"/>
      <w:spacing w:line="175" w:lineRule="auto"/>
      <w:ind w:left="7995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26"/>
        <w:sz w:val="28"/>
        <w:szCs w:val="28"/>
      </w:rPr>
      <w:t xml:space="preserve"> </w:t>
    </w:r>
    <w:r>
      <w:rPr>
        <w:spacing w:val="-9"/>
        <w:sz w:val="28"/>
        <w:szCs w:val="28"/>
      </w:rPr>
      <w:t>13</w:t>
    </w:r>
    <w:r>
      <w:rPr>
        <w:spacing w:val="7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2D"/>
    <w:rsid w:val="000E132D"/>
    <w:rsid w:val="006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6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6A3E66"/>
    <w:rPr>
      <w:rFonts w:ascii="FangSong" w:eastAsia="FangSong" w:hAnsi="FangSong" w:cs="FangSong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6A3E66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6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6A3E66"/>
    <w:rPr>
      <w:rFonts w:ascii="FangSong" w:eastAsia="FangSong" w:hAnsi="FangSong" w:cs="FangSong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6A3E66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陈惠琼</dc:creator>
  <cp:keywords/>
  <dc:description/>
  <cp:lastModifiedBy>陈惠琼</cp:lastModifiedBy>
  <cp:revision>2</cp:revision>
  <dcterms:created xsi:type="dcterms:W3CDTF">2024-10-25T10:14:00Z</dcterms:created>
  <dcterms:modified xsi:type="dcterms:W3CDTF">2024-10-25T10:18:00Z</dcterms:modified>
</cp:coreProperties>
</file>