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60" w:lineRule="exact"/>
        <w:jc w:val="center"/>
        <w:rPr>
          <w:rFonts w:hint="eastAsia" w:ascii="华文中宋" w:hAnsi="华文中宋" w:eastAsia="华文中宋" w:cs="华文中宋"/>
          <w:bCs/>
          <w:kern w:val="0"/>
          <w:sz w:val="44"/>
          <w:szCs w:val="44"/>
          <w:lang w:eastAsia="zh-CN"/>
        </w:rPr>
      </w:pPr>
      <w:r>
        <w:rPr>
          <w:rFonts w:hint="eastAsia" w:ascii="华文中宋" w:hAnsi="华文中宋" w:eastAsia="华文中宋" w:cs="华文中宋"/>
          <w:bCs/>
          <w:kern w:val="0"/>
          <w:sz w:val="44"/>
          <w:szCs w:val="44"/>
          <w:lang w:eastAsia="zh-CN"/>
        </w:rPr>
        <w:t>武汉市黄陂区行政审批局</w:t>
      </w:r>
    </w:p>
    <w:p>
      <w:pPr>
        <w:widowControl/>
        <w:adjustRightInd w:val="0"/>
        <w:snapToGrid w:val="0"/>
        <w:spacing w:line="560" w:lineRule="exact"/>
        <w:jc w:val="center"/>
        <w:rPr>
          <w:rFonts w:hint="eastAsia" w:ascii="华文中宋" w:hAnsi="华文中宋" w:eastAsia="华文中宋" w:cs="华文中宋"/>
          <w:kern w:val="0"/>
          <w:sz w:val="44"/>
          <w:szCs w:val="44"/>
        </w:rPr>
      </w:pPr>
      <w:r>
        <w:rPr>
          <w:rFonts w:hint="eastAsia" w:ascii="华文中宋" w:hAnsi="华文中宋" w:eastAsia="华文中宋" w:cs="华文中宋"/>
          <w:b w:val="0"/>
          <w:color w:val="000000" w:themeColor="text1"/>
          <w:sz w:val="44"/>
          <w:szCs w:val="44"/>
          <w:lang w:val="en-US" w:eastAsia="zh-CN"/>
          <w14:textFill>
            <w14:solidFill>
              <w14:schemeClr w14:val="tx1"/>
            </w14:solidFill>
          </w14:textFill>
        </w:rPr>
        <w:t>人力资源服务许可审批告知承诺</w:t>
      </w:r>
      <w:r>
        <w:rPr>
          <w:rFonts w:hint="eastAsia" w:ascii="华文中宋" w:hAnsi="华文中宋" w:eastAsia="华文中宋" w:cs="华文中宋"/>
          <w:bCs/>
          <w:kern w:val="0"/>
          <w:sz w:val="44"/>
          <w:szCs w:val="44"/>
        </w:rPr>
        <w:t>书</w:t>
      </w:r>
    </w:p>
    <w:p>
      <w:pPr>
        <w:widowControl/>
        <w:adjustRightInd w:val="0"/>
        <w:snapToGrid w:val="0"/>
        <w:spacing w:line="560" w:lineRule="exact"/>
        <w:jc w:val="center"/>
        <w:rPr>
          <w:rFonts w:hint="eastAsia" w:ascii="楷体_GB2312" w:eastAsia="楷体_GB2312"/>
          <w:kern w:val="0"/>
          <w:sz w:val="32"/>
          <w:szCs w:val="32"/>
        </w:rPr>
      </w:pPr>
    </w:p>
    <w:p>
      <w:pPr>
        <w:widowControl/>
        <w:adjustRightInd w:val="0"/>
        <w:snapToGrid w:val="0"/>
        <w:spacing w:line="560" w:lineRule="exact"/>
        <w:ind w:right="160" w:firstLine="3080" w:firstLineChars="1100"/>
        <w:jc w:val="right"/>
        <w:rPr>
          <w:rFonts w:hint="eastAsia" w:ascii="华文楷体" w:hAnsi="华文楷体" w:eastAsia="华文楷体" w:cs="华文楷体"/>
          <w:kern w:val="0"/>
          <w:sz w:val="28"/>
          <w:szCs w:val="28"/>
        </w:rPr>
      </w:pPr>
      <w:r>
        <w:rPr>
          <w:rFonts w:hint="eastAsia" w:ascii="华文楷体" w:hAnsi="华文楷体" w:eastAsia="华文楷体" w:cs="华文楷体"/>
          <w:kern w:val="0"/>
          <w:sz w:val="28"/>
          <w:szCs w:val="28"/>
        </w:rPr>
        <w:t>〔      年〕</w:t>
      </w:r>
      <w:r>
        <w:rPr>
          <w:rFonts w:hint="eastAsia" w:ascii="华文楷体" w:hAnsi="华文楷体" w:eastAsia="华文楷体" w:cs="华文楷体"/>
          <w:kern w:val="0"/>
          <w:sz w:val="28"/>
          <w:szCs w:val="28"/>
          <w:lang w:eastAsia="zh-CN"/>
        </w:rPr>
        <w:t>陂行审人力资源承诺</w:t>
      </w:r>
      <w:r>
        <w:rPr>
          <w:rFonts w:hint="eastAsia" w:ascii="华文楷体" w:hAnsi="华文楷体" w:eastAsia="华文楷体" w:cs="华文楷体"/>
          <w:kern w:val="0"/>
          <w:sz w:val="28"/>
          <w:szCs w:val="28"/>
        </w:rPr>
        <w:t>第 </w:t>
      </w:r>
      <w:r>
        <w:rPr>
          <w:rFonts w:hint="eastAsia" w:ascii="华文楷体" w:hAnsi="华文楷体" w:eastAsia="华文楷体" w:cs="华文楷体"/>
          <w:kern w:val="0"/>
          <w:sz w:val="28"/>
          <w:szCs w:val="28"/>
          <w:lang w:val="en-US" w:eastAsia="zh-CN"/>
        </w:rPr>
        <w:t xml:space="preserve">   </w:t>
      </w:r>
      <w:r>
        <w:rPr>
          <w:rFonts w:hint="eastAsia" w:ascii="华文楷体" w:hAnsi="华文楷体" w:eastAsia="华文楷体" w:cs="华文楷体"/>
          <w:kern w:val="0"/>
          <w:sz w:val="28"/>
          <w:szCs w:val="28"/>
        </w:rPr>
        <w:t>号</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hint="eastAsia" w:ascii="黑体" w:eastAsia="黑体"/>
          <w:kern w:val="0"/>
          <w:sz w:val="28"/>
          <w:szCs w:val="28"/>
        </w:rPr>
      </w:pPr>
      <w:r>
        <w:rPr>
          <w:rFonts w:hint="eastAsia" w:ascii="黑体" w:eastAsia="黑体"/>
          <w:kern w:val="0"/>
          <w:sz w:val="28"/>
          <w:szCs w:val="28"/>
        </w:rPr>
        <w:t>申请人：</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（法人）</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单位名称：</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法定代表人：</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r>
        <w:rPr>
          <w:rFonts w:eastAsia="仿宋_GB2312"/>
          <w:kern w:val="0"/>
          <w:sz w:val="28"/>
          <w:szCs w:val="28"/>
        </w:rPr>
        <w:t>地址：</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联系方式：</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hint="eastAsia" w:ascii="黑体" w:eastAsia="黑体"/>
          <w:kern w:val="0"/>
          <w:sz w:val="28"/>
          <w:szCs w:val="28"/>
        </w:rPr>
      </w:pPr>
      <w:r>
        <w:rPr>
          <w:rFonts w:hint="eastAsia" w:ascii="黑体" w:eastAsia="黑体"/>
          <w:kern w:val="0"/>
          <w:sz w:val="28"/>
          <w:szCs w:val="28"/>
        </w:rPr>
        <w:t>委托代理人：</w:t>
      </w:r>
      <w:r>
        <w:rPr>
          <w:rFonts w:hint="eastAsia" w:eastAsia="黑体"/>
          <w:bCs/>
          <w:kern w:val="0"/>
          <w:sz w:val="28"/>
          <w:szCs w:val="28"/>
          <w:u w:val="single"/>
        </w:rPr>
        <w:t>     </w:t>
      </w:r>
      <w:r>
        <w:rPr>
          <w:rFonts w:hint="eastAsia" w:ascii="黑体" w:eastAsia="黑体"/>
          <w:bCs/>
          <w:kern w:val="0"/>
          <w:sz w:val="28"/>
          <w:szCs w:val="28"/>
          <w:u w:val="single"/>
        </w:rPr>
        <w:t xml:space="preserve">     </w:t>
      </w:r>
      <w:r>
        <w:rPr>
          <w:rFonts w:hint="eastAsia" w:eastAsia="黑体"/>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证件类型：</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r>
        <w:rPr>
          <w:rFonts w:eastAsia="仿宋_GB2312"/>
          <w:kern w:val="0"/>
          <w:sz w:val="28"/>
          <w:szCs w:val="28"/>
        </w:rPr>
        <w:t>编号：</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联系方式：</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b w:val="0"/>
          <w:bCs w:val="0"/>
          <w:kern w:val="0"/>
          <w:sz w:val="28"/>
          <w:szCs w:val="28"/>
          <w:u w:val="single"/>
        </w:rPr>
      </w:pPr>
      <w:r>
        <w:rPr>
          <w:rFonts w:hint="eastAsia" w:ascii="黑体" w:eastAsia="黑体"/>
          <w:kern w:val="0"/>
          <w:sz w:val="28"/>
          <w:szCs w:val="28"/>
        </w:rPr>
        <w:t>行政审批机关：</w:t>
      </w:r>
      <w:r>
        <w:rPr>
          <w:rFonts w:hint="eastAsia" w:eastAsia="仿宋_GB2312"/>
          <w:b w:val="0"/>
          <w:bCs w:val="0"/>
          <w:kern w:val="0"/>
          <w:sz w:val="28"/>
          <w:szCs w:val="28"/>
          <w:u w:val="single"/>
          <w:lang w:eastAsia="zh-CN"/>
        </w:rPr>
        <w:t>武汉市黄陂区行政审批局</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联系人姓名：</w:t>
      </w:r>
      <w:r>
        <w:rPr>
          <w:rFonts w:eastAsia="仿宋_GB2312"/>
          <w:bCs/>
          <w:kern w:val="0"/>
          <w:sz w:val="28"/>
          <w:szCs w:val="28"/>
          <w:u w:val="single"/>
        </w:rPr>
        <w:t>   </w:t>
      </w:r>
      <w:r>
        <w:rPr>
          <w:rFonts w:hint="eastAsia" w:eastAsia="仿宋_GB2312"/>
          <w:bCs/>
          <w:kern w:val="0"/>
          <w:sz w:val="28"/>
          <w:szCs w:val="28"/>
          <w:u w:val="single"/>
          <w:lang w:val="en-US" w:eastAsia="zh-CN"/>
        </w:rPr>
        <w:t xml:space="preserve"> 朱慧君  </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联系方式：</w:t>
      </w:r>
      <w:r>
        <w:rPr>
          <w:rFonts w:eastAsia="仿宋_GB2312"/>
          <w:bCs/>
          <w:kern w:val="0"/>
          <w:sz w:val="28"/>
          <w:szCs w:val="28"/>
          <w:u w:val="single"/>
        </w:rPr>
        <w:t>     </w:t>
      </w:r>
      <w:r>
        <w:rPr>
          <w:rFonts w:hint="eastAsia" w:eastAsia="仿宋_GB2312"/>
          <w:bCs/>
          <w:kern w:val="0"/>
          <w:sz w:val="28"/>
          <w:szCs w:val="28"/>
          <w:u w:val="single"/>
        </w:rPr>
        <w:t xml:space="preserve">    </w:t>
      </w:r>
      <w:r>
        <w:rPr>
          <w:rFonts w:hint="eastAsia" w:eastAsia="仿宋_GB2312"/>
          <w:bCs/>
          <w:kern w:val="0"/>
          <w:sz w:val="28"/>
          <w:szCs w:val="28"/>
          <w:u w:val="single"/>
          <w:lang w:val="en-US" w:eastAsia="zh-CN"/>
        </w:rPr>
        <w:t>027-61009671</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jc w:val="center"/>
        <w:textAlignment w:val="auto"/>
        <w:outlineLvl w:val="9"/>
        <w:rPr>
          <w:rFonts w:ascii="华文中宋" w:hAnsi="华文中宋" w:eastAsia="华文中宋"/>
          <w:bCs/>
          <w:kern w:val="0"/>
          <w:sz w:val="36"/>
          <w:szCs w:val="36"/>
        </w:rPr>
      </w:pPr>
    </w:p>
    <w:p>
      <w:pPr>
        <w:widowControl/>
        <w:adjustRightInd w:val="0"/>
        <w:snapToGrid w:val="0"/>
        <w:spacing w:line="560" w:lineRule="exact"/>
        <w:jc w:val="center"/>
        <w:rPr>
          <w:rFonts w:ascii="华文中宋" w:hAnsi="华文中宋" w:eastAsia="华文中宋"/>
          <w:bCs/>
          <w:kern w:val="0"/>
          <w:sz w:val="36"/>
          <w:szCs w:val="36"/>
        </w:rPr>
      </w:pPr>
    </w:p>
    <w:p>
      <w:pPr>
        <w:widowControl/>
        <w:adjustRightInd w:val="0"/>
        <w:snapToGrid w:val="0"/>
        <w:spacing w:line="560" w:lineRule="exact"/>
        <w:jc w:val="both"/>
        <w:rPr>
          <w:rFonts w:ascii="华文中宋" w:hAnsi="华文中宋" w:eastAsia="华文中宋"/>
          <w:bCs/>
          <w:kern w:val="0"/>
          <w:sz w:val="36"/>
          <w:szCs w:val="36"/>
        </w:rPr>
      </w:pPr>
    </w:p>
    <w:p>
      <w:pPr>
        <w:widowControl/>
        <w:adjustRightInd w:val="0"/>
        <w:snapToGrid w:val="0"/>
        <w:spacing w:line="560" w:lineRule="exact"/>
        <w:jc w:val="center"/>
        <w:rPr>
          <w:rFonts w:ascii="华文中宋" w:hAnsi="华文中宋" w:eastAsia="华文中宋"/>
          <w:bCs/>
          <w:kern w:val="0"/>
          <w:sz w:val="36"/>
          <w:szCs w:val="36"/>
        </w:rPr>
      </w:pPr>
    </w:p>
    <w:p>
      <w:pPr>
        <w:widowControl/>
        <w:adjustRightInd w:val="0"/>
        <w:snapToGrid w:val="0"/>
        <w:spacing w:line="560" w:lineRule="exact"/>
        <w:jc w:val="center"/>
        <w:rPr>
          <w:rFonts w:hint="eastAsia" w:ascii="仿宋" w:hAnsi="仿宋" w:eastAsia="仿宋" w:cs="仿宋"/>
          <w:b/>
          <w:bCs w:val="0"/>
          <w:kern w:val="0"/>
          <w:sz w:val="36"/>
          <w:szCs w:val="36"/>
          <w:lang w:eastAsia="zh-CN"/>
        </w:rPr>
      </w:pPr>
      <w:r>
        <w:rPr>
          <w:rFonts w:hint="eastAsia" w:ascii="仿宋" w:hAnsi="仿宋" w:eastAsia="仿宋" w:cs="仿宋"/>
          <w:b/>
          <w:bCs w:val="0"/>
          <w:kern w:val="0"/>
          <w:sz w:val="36"/>
          <w:szCs w:val="36"/>
        </w:rPr>
        <w:t>行政审批机关的告知</w:t>
      </w:r>
      <w:r>
        <w:rPr>
          <w:rFonts w:hint="eastAsia" w:ascii="仿宋" w:hAnsi="仿宋" w:eastAsia="仿宋" w:cs="仿宋"/>
          <w:b/>
          <w:bCs w:val="0"/>
          <w:kern w:val="0"/>
          <w:sz w:val="36"/>
          <w:szCs w:val="36"/>
          <w:lang w:eastAsia="zh-CN"/>
        </w:rPr>
        <w:t>书</w:t>
      </w:r>
    </w:p>
    <w:p>
      <w:pPr>
        <w:keepNext w:val="0"/>
        <w:keepLines w:val="0"/>
        <w:pageBreakBefore w:val="0"/>
        <w:widowControl/>
        <w:kinsoku/>
        <w:overflowPunct/>
        <w:topLinePunct w:val="0"/>
        <w:bidi w:val="0"/>
        <w:spacing w:line="560" w:lineRule="exact"/>
        <w:jc w:val="center"/>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w:t>
      </w:r>
      <w:bookmarkStart w:id="0" w:name="_GoBack"/>
      <w:bookmarkEnd w:id="0"/>
      <w:r>
        <w:rPr>
          <w:rFonts w:hint="eastAsia" w:ascii="仿宋" w:hAnsi="仿宋" w:eastAsia="仿宋" w:cs="仿宋"/>
          <w:sz w:val="28"/>
          <w:szCs w:val="28"/>
          <w:lang w:val="en-US" w:eastAsia="zh-CN"/>
        </w:rPr>
        <w:t>根据《国务院办公厅关于全面推行证明事项和涉企经营许可事项告知承诺制的指导意见》（国办发〔2020〕42号）、《省人民政府办公厅关于印发湖北省“证照分离”改革全覆盖试点工作实施方案的通知》（鄂政办发〔2020〕57号）和</w:t>
      </w:r>
      <w:r>
        <w:rPr>
          <w:rFonts w:hint="eastAsia" w:ascii="仿宋" w:hAnsi="仿宋" w:eastAsia="仿宋" w:cs="仿宋"/>
          <w:sz w:val="28"/>
          <w:szCs w:val="28"/>
        </w:rPr>
        <w:t>《</w:t>
      </w:r>
      <w:r>
        <w:rPr>
          <w:rFonts w:hint="eastAsia" w:ascii="仿宋" w:hAnsi="仿宋" w:eastAsia="仿宋" w:cs="仿宋"/>
          <w:sz w:val="28"/>
          <w:szCs w:val="28"/>
          <w:lang w:val="en-US" w:eastAsia="zh-CN"/>
        </w:rPr>
        <w:t>省人力资源和社会保障厅关于开展全面开展人力资源服务行政许可告知承诺制试点的通知</w:t>
      </w:r>
      <w:r>
        <w:rPr>
          <w:rFonts w:hint="eastAsia" w:ascii="仿宋" w:hAnsi="仿宋" w:eastAsia="仿宋" w:cs="仿宋"/>
          <w:sz w:val="28"/>
          <w:szCs w:val="28"/>
        </w:rPr>
        <w:t>》（鄂人社函〔202</w:t>
      </w:r>
      <w:r>
        <w:rPr>
          <w:rFonts w:hint="eastAsia" w:ascii="仿宋" w:hAnsi="仿宋" w:eastAsia="仿宋" w:cs="仿宋"/>
          <w:sz w:val="28"/>
          <w:szCs w:val="28"/>
          <w:lang w:val="en-US" w:eastAsia="zh-CN"/>
        </w:rPr>
        <w:t>1</w:t>
      </w:r>
      <w:r>
        <w:rPr>
          <w:rFonts w:hint="eastAsia" w:ascii="仿宋" w:hAnsi="仿宋" w:eastAsia="仿宋" w:cs="仿宋"/>
          <w:sz w:val="28"/>
          <w:szCs w:val="28"/>
        </w:rPr>
        <w:t>〕</w:t>
      </w:r>
      <w:r>
        <w:rPr>
          <w:rFonts w:hint="eastAsia" w:ascii="仿宋" w:hAnsi="仿宋" w:eastAsia="仿宋" w:cs="仿宋"/>
          <w:sz w:val="28"/>
          <w:szCs w:val="28"/>
          <w:lang w:val="en-US" w:eastAsia="zh-CN"/>
        </w:rPr>
        <w:t>55</w:t>
      </w:r>
      <w:r>
        <w:rPr>
          <w:rFonts w:hint="eastAsia" w:ascii="仿宋" w:hAnsi="仿宋" w:eastAsia="仿宋" w:cs="仿宋"/>
          <w:sz w:val="28"/>
          <w:szCs w:val="28"/>
        </w:rPr>
        <w:t>号 ）</w:t>
      </w:r>
      <w:r>
        <w:rPr>
          <w:rFonts w:hint="eastAsia" w:ascii="仿宋" w:hAnsi="仿宋" w:eastAsia="仿宋" w:cs="仿宋"/>
          <w:sz w:val="28"/>
          <w:szCs w:val="28"/>
          <w:lang w:eastAsia="zh-CN"/>
        </w:rPr>
        <w:t>要求，</w:t>
      </w:r>
      <w:r>
        <w:rPr>
          <w:rFonts w:hint="eastAsia" w:ascii="仿宋" w:hAnsi="仿宋" w:eastAsia="仿宋" w:cs="仿宋"/>
          <w:sz w:val="28"/>
          <w:szCs w:val="28"/>
        </w:rPr>
        <w:t>本行政审批机关就</w:t>
      </w:r>
      <w:r>
        <w:rPr>
          <w:rFonts w:hint="eastAsia" w:ascii="仿宋" w:hAnsi="仿宋" w:eastAsia="仿宋" w:cs="仿宋"/>
          <w:sz w:val="28"/>
          <w:szCs w:val="28"/>
          <w:lang w:val="en-US" w:eastAsia="zh-CN"/>
        </w:rPr>
        <w:t>人力资源服务行政许可告知承诺制告知如下</w:t>
      </w:r>
      <w:r>
        <w:rPr>
          <w:rFonts w:hint="eastAsia" w:ascii="仿宋" w:hAnsi="仿宋" w:eastAsia="仿宋" w:cs="仿宋"/>
          <w:sz w:val="28"/>
          <w:szCs w:val="28"/>
        </w:rPr>
        <w:t>：</w:t>
      </w:r>
    </w:p>
    <w:p>
      <w:pPr>
        <w:keepNext w:val="0"/>
        <w:keepLines w:val="0"/>
        <w:pageBreakBefore w:val="0"/>
        <w:widowControl/>
        <w:kinsoku/>
        <w:wordWrap/>
        <w:overflowPunct/>
        <w:topLinePunct w:val="0"/>
        <w:bidi w:val="0"/>
        <w:adjustRightInd w:val="0"/>
        <w:snapToGrid w:val="0"/>
        <w:spacing w:line="560" w:lineRule="exact"/>
        <w:ind w:firstLine="562" w:firstLineChars="200"/>
        <w:textAlignment w:val="auto"/>
        <w:outlineLvl w:val="9"/>
        <w:rPr>
          <w:rFonts w:hint="eastAsia" w:ascii="仿宋" w:hAnsi="仿宋" w:eastAsia="仿宋" w:cs="仿宋"/>
          <w:b/>
          <w:bCs/>
          <w:kern w:val="0"/>
          <w:sz w:val="28"/>
          <w:szCs w:val="28"/>
        </w:rPr>
      </w:pPr>
      <w:r>
        <w:rPr>
          <w:rFonts w:hint="eastAsia" w:ascii="仿宋" w:hAnsi="仿宋" w:eastAsia="仿宋" w:cs="仿宋"/>
          <w:b/>
          <w:bCs/>
          <w:kern w:val="0"/>
          <w:sz w:val="28"/>
          <w:szCs w:val="28"/>
        </w:rPr>
        <w:t>一、审批依据</w:t>
      </w:r>
    </w:p>
    <w:p>
      <w:pPr>
        <w:keepNext w:val="0"/>
        <w:keepLines w:val="0"/>
        <w:pageBreakBefore w:val="0"/>
        <w:kinsoku/>
        <w:overflowPunct/>
        <w:topLinePunct w:val="0"/>
        <w:bidi w:val="0"/>
        <w:spacing w:before="120" w:beforeLines="50" w:after="120" w:afterLines="50" w:line="560" w:lineRule="exact"/>
        <w:ind w:firstLine="560" w:firstLineChars="200"/>
        <w:textAlignment w:val="auto"/>
        <w:rPr>
          <w:rFonts w:ascii="仿宋_GB2312" w:eastAsia="仿宋_GB2312"/>
          <w:color w:val="000000"/>
          <w:sz w:val="28"/>
          <w:szCs w:val="28"/>
        </w:rPr>
      </w:pPr>
      <w:r>
        <w:rPr>
          <w:rFonts w:ascii="仿宋_GB2312" w:eastAsia="仿宋_GB2312"/>
          <w:color w:val="000000"/>
          <w:sz w:val="28"/>
          <w:szCs w:val="28"/>
        </w:rPr>
        <w:t>1.《国务院对确需保留的行政审批项目设定行政许可的决定》（国务院令412号）；</w:t>
      </w:r>
    </w:p>
    <w:p>
      <w:pPr>
        <w:keepNext w:val="0"/>
        <w:keepLines w:val="0"/>
        <w:pageBreakBefore w:val="0"/>
        <w:kinsoku/>
        <w:overflowPunct/>
        <w:topLinePunct w:val="0"/>
        <w:bidi w:val="0"/>
        <w:spacing w:before="120" w:beforeLines="50" w:after="120" w:afterLines="50" w:line="560" w:lineRule="exact"/>
        <w:ind w:firstLine="560" w:firstLineChars="200"/>
        <w:textAlignment w:val="auto"/>
        <w:rPr>
          <w:rFonts w:ascii="仿宋_GB2312" w:eastAsia="仿宋_GB2312"/>
          <w:color w:val="000000"/>
          <w:sz w:val="28"/>
          <w:szCs w:val="28"/>
        </w:rPr>
      </w:pPr>
      <w:r>
        <w:rPr>
          <w:rFonts w:ascii="仿宋_GB2312" w:eastAsia="仿宋_GB2312"/>
          <w:color w:val="000000"/>
          <w:sz w:val="28"/>
          <w:szCs w:val="28"/>
        </w:rPr>
        <w:t>2.《人才市场管理规定》（人事部国家工商总局第1号）第八条；</w:t>
      </w:r>
    </w:p>
    <w:p>
      <w:pPr>
        <w:keepNext w:val="0"/>
        <w:keepLines w:val="0"/>
        <w:pageBreakBefore w:val="0"/>
        <w:kinsoku/>
        <w:overflowPunct/>
        <w:topLinePunct w:val="0"/>
        <w:bidi w:val="0"/>
        <w:spacing w:before="120" w:beforeLines="50" w:after="120" w:afterLines="50" w:line="560" w:lineRule="exact"/>
        <w:ind w:firstLine="560" w:firstLineChars="200"/>
        <w:textAlignment w:val="auto"/>
        <w:rPr>
          <w:rFonts w:ascii="仿宋_GB2312" w:eastAsia="仿宋_GB2312"/>
          <w:color w:val="000000"/>
          <w:sz w:val="28"/>
          <w:szCs w:val="28"/>
        </w:rPr>
      </w:pPr>
      <w:r>
        <w:rPr>
          <w:rFonts w:ascii="仿宋_GB2312" w:eastAsia="仿宋_GB2312"/>
          <w:color w:val="000000"/>
          <w:sz w:val="28"/>
          <w:szCs w:val="28"/>
        </w:rPr>
        <w:t>3.《劳动力市场管理规定》（劳动保障部第10号令）第十七条；</w:t>
      </w:r>
    </w:p>
    <w:p>
      <w:pPr>
        <w:keepNext w:val="0"/>
        <w:keepLines w:val="0"/>
        <w:pageBreakBefore w:val="0"/>
        <w:kinsoku/>
        <w:overflowPunct/>
        <w:topLinePunct w:val="0"/>
        <w:bidi w:val="0"/>
        <w:spacing w:before="120" w:beforeLines="50" w:after="120" w:afterLines="50" w:line="560" w:lineRule="exact"/>
        <w:ind w:firstLine="560" w:firstLineChars="200"/>
        <w:textAlignment w:val="auto"/>
        <w:rPr>
          <w:rFonts w:ascii="仿宋_GB2312" w:eastAsia="仿宋_GB2312"/>
          <w:color w:val="000000"/>
          <w:sz w:val="28"/>
          <w:szCs w:val="28"/>
        </w:rPr>
      </w:pPr>
      <w:r>
        <w:rPr>
          <w:rFonts w:ascii="仿宋_GB2312" w:eastAsia="仿宋_GB2312"/>
          <w:color w:val="000000"/>
          <w:sz w:val="28"/>
          <w:szCs w:val="28"/>
        </w:rPr>
        <w:t>4.《关于调整</w:t>
      </w:r>
      <w:r>
        <w:rPr>
          <w:rFonts w:cs="宋体"/>
          <w:color w:val="000000"/>
          <w:sz w:val="28"/>
          <w:szCs w:val="28"/>
        </w:rPr>
        <w:t>﹤</w:t>
      </w:r>
      <w:r>
        <w:rPr>
          <w:rFonts w:ascii="仿宋_GB2312" w:hAnsi="仿宋_GB2312" w:eastAsia="仿宋_GB2312" w:cs="仿宋_GB2312"/>
          <w:color w:val="000000"/>
          <w:sz w:val="28"/>
          <w:szCs w:val="28"/>
        </w:rPr>
        <w:t>湖北省省级行政审批项目目录</w:t>
      </w:r>
      <w:r>
        <w:rPr>
          <w:rFonts w:cs="宋体"/>
          <w:color w:val="000000"/>
          <w:sz w:val="28"/>
          <w:szCs w:val="28"/>
        </w:rPr>
        <w:t>﹥</w:t>
      </w:r>
      <w:r>
        <w:rPr>
          <w:rFonts w:ascii="仿宋_GB2312" w:hAnsi="仿宋_GB2312" w:eastAsia="仿宋_GB2312" w:cs="仿宋_GB2312"/>
          <w:color w:val="000000"/>
          <w:sz w:val="28"/>
          <w:szCs w:val="28"/>
        </w:rPr>
        <w:t>的通知》（鄂审改办发</w:t>
      </w:r>
      <w:r>
        <w:rPr>
          <w:rFonts w:ascii="仿宋_GB2312" w:eastAsia="仿宋_GB2312"/>
          <w:color w:val="000000"/>
          <w:sz w:val="28"/>
          <w:szCs w:val="28"/>
        </w:rPr>
        <w:t>[2010]1号）第六十三项；</w:t>
      </w:r>
    </w:p>
    <w:p>
      <w:pPr>
        <w:keepNext w:val="0"/>
        <w:keepLines w:val="0"/>
        <w:pageBreakBefore w:val="0"/>
        <w:kinsoku/>
        <w:overflowPunct/>
        <w:topLinePunct w:val="0"/>
        <w:bidi w:val="0"/>
        <w:spacing w:before="120" w:beforeLines="50" w:after="120" w:afterLines="50" w:line="560" w:lineRule="exact"/>
        <w:ind w:firstLine="560" w:firstLineChars="200"/>
        <w:textAlignment w:val="auto"/>
        <w:rPr>
          <w:rFonts w:ascii="仿宋_GB2312" w:eastAsia="仿宋_GB2312"/>
          <w:color w:val="000000"/>
          <w:sz w:val="28"/>
          <w:szCs w:val="28"/>
        </w:rPr>
      </w:pPr>
      <w:r>
        <w:rPr>
          <w:rFonts w:ascii="仿宋_GB2312" w:eastAsia="仿宋_GB2312"/>
          <w:color w:val="000000"/>
          <w:sz w:val="28"/>
          <w:szCs w:val="28"/>
        </w:rPr>
        <w:t>5.《省人力资源和社会保障厅关于进一步调整和完善全省人力资源服务机构审批管理工作的通知》（鄂人社函〔2016〕180号）第一条。</w:t>
      </w:r>
    </w:p>
    <w:p>
      <w:pPr>
        <w:keepNext w:val="0"/>
        <w:keepLines w:val="0"/>
        <w:pageBreakBefore w:val="0"/>
        <w:kinsoku/>
        <w:overflowPunct/>
        <w:topLinePunct w:val="0"/>
        <w:bidi w:val="0"/>
        <w:spacing w:before="120" w:beforeLines="50" w:after="120" w:afterLines="50" w:line="560" w:lineRule="exact"/>
        <w:ind w:firstLine="560" w:firstLineChars="200"/>
        <w:textAlignment w:val="auto"/>
        <w:rPr>
          <w:rFonts w:ascii="仿宋_GB2312" w:eastAsia="仿宋_GB2312"/>
          <w:color w:val="000000"/>
          <w:sz w:val="28"/>
          <w:szCs w:val="28"/>
        </w:rPr>
      </w:pPr>
      <w:r>
        <w:rPr>
          <w:rFonts w:ascii="仿宋_GB2312" w:eastAsia="仿宋_GB2312"/>
          <w:color w:val="000000"/>
          <w:sz w:val="28"/>
          <w:szCs w:val="28"/>
        </w:rPr>
        <w:t>6.《中华人民共和国就业促进法》（2007年8月30日主席令第70号，2015年4月24日予以修改）第四十条；</w:t>
      </w:r>
    </w:p>
    <w:p>
      <w:pPr>
        <w:keepNext w:val="0"/>
        <w:keepLines w:val="0"/>
        <w:pageBreakBefore w:val="0"/>
        <w:widowControl/>
        <w:kinsoku/>
        <w:wordWrap/>
        <w:overflowPunct/>
        <w:topLinePunct w:val="0"/>
        <w:bidi w:val="0"/>
        <w:adjustRightInd w:val="0"/>
        <w:snapToGrid w:val="0"/>
        <w:spacing w:line="560" w:lineRule="exact"/>
        <w:ind w:firstLine="562" w:firstLineChars="200"/>
        <w:textAlignment w:val="auto"/>
        <w:outlineLvl w:val="9"/>
        <w:rPr>
          <w:rFonts w:hint="eastAsia" w:ascii="仿宋" w:hAnsi="仿宋" w:eastAsia="仿宋" w:cs="仿宋"/>
          <w:b/>
          <w:bCs/>
          <w:kern w:val="0"/>
          <w:sz w:val="28"/>
          <w:szCs w:val="28"/>
        </w:rPr>
      </w:pPr>
      <w:r>
        <w:rPr>
          <w:rFonts w:hint="eastAsia" w:ascii="仿宋" w:hAnsi="仿宋" w:eastAsia="仿宋" w:cs="仿宋"/>
          <w:b/>
          <w:bCs/>
          <w:kern w:val="0"/>
          <w:sz w:val="28"/>
          <w:szCs w:val="28"/>
        </w:rPr>
        <w:t>二、法定条件</w:t>
      </w:r>
    </w:p>
    <w:p>
      <w:pPr>
        <w:keepNext w:val="0"/>
        <w:keepLines w:val="0"/>
        <w:pageBreakBefore w:val="0"/>
        <w:kinsoku/>
        <w:overflowPunct/>
        <w:topLinePunct w:val="0"/>
        <w:bidi w:val="0"/>
        <w:spacing w:before="120" w:beforeLines="50" w:after="120" w:afterLines="50" w:line="560" w:lineRule="exact"/>
        <w:ind w:firstLine="560" w:firstLineChars="200"/>
        <w:textAlignment w:val="auto"/>
        <w:rPr>
          <w:rFonts w:ascii="仿宋_GB2312" w:eastAsia="仿宋_GB2312"/>
          <w:color w:val="000000"/>
          <w:sz w:val="28"/>
          <w:szCs w:val="28"/>
        </w:rPr>
      </w:pPr>
      <w:r>
        <w:rPr>
          <w:rFonts w:ascii="仿宋_GB2312" w:eastAsia="仿宋_GB2312"/>
          <w:color w:val="000000"/>
          <w:sz w:val="28"/>
          <w:szCs w:val="28"/>
        </w:rPr>
        <w:t xml:space="preserve">（1）有与开展人力资源服务业务相适应的场所、设施； </w:t>
      </w:r>
    </w:p>
    <w:p>
      <w:pPr>
        <w:keepNext w:val="0"/>
        <w:keepLines w:val="0"/>
        <w:pageBreakBefore w:val="0"/>
        <w:kinsoku/>
        <w:overflowPunct/>
        <w:topLinePunct w:val="0"/>
        <w:bidi w:val="0"/>
        <w:spacing w:before="120" w:beforeLines="50" w:after="120" w:afterLines="50" w:line="560" w:lineRule="exact"/>
        <w:ind w:firstLine="560" w:firstLineChars="200"/>
        <w:textAlignment w:val="auto"/>
        <w:rPr>
          <w:rFonts w:ascii="仿宋_GB2312" w:eastAsia="仿宋_GB2312"/>
          <w:color w:val="000000"/>
          <w:sz w:val="28"/>
          <w:szCs w:val="28"/>
        </w:rPr>
      </w:pPr>
      <w:r>
        <w:rPr>
          <w:rFonts w:ascii="仿宋_GB2312" w:eastAsia="仿宋_GB2312"/>
          <w:color w:val="000000"/>
          <w:sz w:val="28"/>
          <w:szCs w:val="28"/>
        </w:rPr>
        <w:t>（2）有5名以上大专以上学历、取得人力资源服务资格证书的专职工作人员；</w:t>
      </w:r>
    </w:p>
    <w:p>
      <w:pPr>
        <w:keepNext w:val="0"/>
        <w:keepLines w:val="0"/>
        <w:pageBreakBefore w:val="0"/>
        <w:kinsoku/>
        <w:overflowPunct/>
        <w:topLinePunct w:val="0"/>
        <w:bidi w:val="0"/>
        <w:spacing w:before="120" w:beforeLines="50" w:after="120" w:afterLines="50" w:line="560" w:lineRule="exact"/>
        <w:ind w:firstLine="560" w:firstLineChars="200"/>
        <w:textAlignment w:val="auto"/>
        <w:rPr>
          <w:rFonts w:ascii="仿宋_GB2312" w:eastAsia="仿宋_GB2312"/>
          <w:color w:val="000000"/>
          <w:sz w:val="28"/>
          <w:szCs w:val="28"/>
        </w:rPr>
      </w:pPr>
      <w:r>
        <w:rPr>
          <w:rFonts w:ascii="仿宋_GB2312" w:eastAsia="仿宋_GB2312"/>
          <w:color w:val="000000"/>
          <w:sz w:val="28"/>
          <w:szCs w:val="28"/>
        </w:rPr>
        <w:t xml:space="preserve">（3）有健全可行的工作章程和制度； </w:t>
      </w:r>
    </w:p>
    <w:p>
      <w:pPr>
        <w:keepNext w:val="0"/>
        <w:keepLines w:val="0"/>
        <w:pageBreakBefore w:val="0"/>
        <w:kinsoku/>
        <w:overflowPunct/>
        <w:topLinePunct w:val="0"/>
        <w:bidi w:val="0"/>
        <w:spacing w:before="120" w:beforeLines="50" w:after="120" w:afterLines="50" w:line="560" w:lineRule="exact"/>
        <w:ind w:firstLine="560" w:firstLineChars="200"/>
        <w:textAlignment w:val="auto"/>
        <w:rPr>
          <w:rFonts w:ascii="仿宋_GB2312" w:eastAsia="仿宋_GB2312"/>
          <w:color w:val="000000"/>
          <w:sz w:val="28"/>
          <w:szCs w:val="28"/>
        </w:rPr>
      </w:pPr>
      <w:r>
        <w:rPr>
          <w:rFonts w:ascii="仿宋_GB2312" w:eastAsia="仿宋_GB2312"/>
          <w:color w:val="000000"/>
          <w:sz w:val="28"/>
          <w:szCs w:val="28"/>
        </w:rPr>
        <w:t>（4）有独立承担民事责任的能力；</w:t>
      </w:r>
    </w:p>
    <w:p>
      <w:pPr>
        <w:keepNext w:val="0"/>
        <w:keepLines w:val="0"/>
        <w:pageBreakBefore w:val="0"/>
        <w:kinsoku/>
        <w:overflowPunct/>
        <w:topLinePunct w:val="0"/>
        <w:bidi w:val="0"/>
        <w:spacing w:before="120" w:beforeLines="50" w:after="120" w:afterLines="50" w:line="560" w:lineRule="exact"/>
        <w:ind w:firstLine="560" w:firstLineChars="200"/>
        <w:textAlignment w:val="auto"/>
        <w:rPr>
          <w:rFonts w:ascii="仿宋_GB2312" w:eastAsia="仿宋_GB2312"/>
          <w:color w:val="000000"/>
          <w:sz w:val="28"/>
          <w:szCs w:val="28"/>
        </w:rPr>
      </w:pPr>
      <w:r>
        <w:rPr>
          <w:rFonts w:ascii="仿宋_GB2312" w:eastAsia="仿宋_GB2312"/>
          <w:color w:val="000000"/>
          <w:sz w:val="28"/>
          <w:szCs w:val="28"/>
        </w:rPr>
        <w:t>（5）具备相关法律、法规规定的经营条件。</w:t>
      </w:r>
    </w:p>
    <w:p>
      <w:pPr>
        <w:keepNext w:val="0"/>
        <w:keepLines w:val="0"/>
        <w:pageBreakBefore w:val="0"/>
        <w:widowControl/>
        <w:kinsoku/>
        <w:wordWrap/>
        <w:overflowPunct/>
        <w:topLinePunct w:val="0"/>
        <w:bidi w:val="0"/>
        <w:adjustRightInd w:val="0"/>
        <w:snapToGrid w:val="0"/>
        <w:spacing w:line="560" w:lineRule="exact"/>
        <w:ind w:firstLine="281" w:firstLineChars="100"/>
        <w:textAlignment w:val="auto"/>
        <w:outlineLvl w:val="9"/>
        <w:rPr>
          <w:rFonts w:hint="eastAsia" w:ascii="仿宋" w:hAnsi="仿宋" w:eastAsia="仿宋" w:cs="仿宋"/>
          <w:b/>
          <w:bCs/>
          <w:kern w:val="0"/>
          <w:sz w:val="28"/>
          <w:szCs w:val="28"/>
        </w:rPr>
      </w:pPr>
      <w:r>
        <w:rPr>
          <w:rFonts w:hint="eastAsia" w:ascii="仿宋" w:hAnsi="仿宋" w:eastAsia="仿宋" w:cs="仿宋"/>
          <w:b/>
          <w:bCs/>
          <w:kern w:val="0"/>
          <w:sz w:val="28"/>
          <w:szCs w:val="28"/>
        </w:rPr>
        <w:t>三、应当提交的材料</w:t>
      </w:r>
    </w:p>
    <w:p>
      <w:pPr>
        <w:keepNext w:val="0"/>
        <w:keepLines w:val="0"/>
        <w:pageBreakBefore w:val="0"/>
        <w:kinsoku/>
        <w:overflowPunct/>
        <w:topLinePunct w:val="0"/>
        <w:bidi w:val="0"/>
        <w:spacing w:line="56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1.人力资源服务许可申请书；（原件，一式一份，拟留件） </w:t>
      </w:r>
    </w:p>
    <w:p>
      <w:pPr>
        <w:keepNext w:val="0"/>
        <w:keepLines w:val="0"/>
        <w:pageBreakBefore w:val="0"/>
        <w:kinsoku/>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 加载法人和其他组织统一社会信用代码的营业执照；（原件，复印件，一式一份，拟留复印件）</w:t>
      </w:r>
    </w:p>
    <w:p>
      <w:pPr>
        <w:keepNext w:val="0"/>
        <w:keepLines w:val="0"/>
        <w:pageBreakBefore w:val="0"/>
        <w:kinsoku/>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3.《武汉市人力资源服务机构从业人员登记表》（附上：大专以上学历证身份证复印件）；（原件，复印件，一式一份，拟留复印件）</w:t>
      </w:r>
    </w:p>
    <w:p>
      <w:pPr>
        <w:keepNext w:val="0"/>
        <w:keepLines w:val="0"/>
        <w:pageBreakBefore w:val="0"/>
        <w:kinsoku/>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4.人力资源服务机构服务章程和制度；（原件，一式一份，拟留件）</w:t>
      </w:r>
    </w:p>
    <w:p>
      <w:pPr>
        <w:keepNext w:val="0"/>
        <w:keepLines w:val="0"/>
        <w:pageBreakBefore w:val="0"/>
        <w:kinsoku/>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5.经营场所的使用证明；（原件，复印件，一式一份，拟留复印件）</w:t>
      </w:r>
    </w:p>
    <w:p>
      <w:pPr>
        <w:keepNext w:val="0"/>
        <w:keepLines w:val="0"/>
        <w:pageBreakBefore w:val="0"/>
        <w:kinsoku/>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6.与开展业务相适应的办公设施设备清单；（原件，一式一份，拟留件）</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.法定代表人的身份证明。（原件，复印件，一式一份，拟留复印件）</w:t>
      </w:r>
    </w:p>
    <w:p>
      <w:pPr>
        <w:keepNext w:val="0"/>
        <w:keepLines w:val="0"/>
        <w:pageBreakBefore w:val="0"/>
        <w:widowControl/>
        <w:kinsoku/>
        <w:wordWrap/>
        <w:overflowPunct/>
        <w:topLinePunct w:val="0"/>
        <w:bidi w:val="0"/>
        <w:adjustRightInd w:val="0"/>
        <w:snapToGrid w:val="0"/>
        <w:spacing w:line="560" w:lineRule="exact"/>
        <w:ind w:firstLine="280" w:firstLineChars="100"/>
        <w:textAlignment w:val="auto"/>
        <w:outlineLvl w:val="9"/>
        <w:rPr>
          <w:rFonts w:hint="eastAsia" w:ascii="仿宋" w:hAnsi="仿宋" w:eastAsia="仿宋" w:cs="仿宋"/>
          <w:snapToGrid w:val="0"/>
          <w:color w:val="000000"/>
          <w:kern w:val="0"/>
          <w:sz w:val="28"/>
          <w:szCs w:val="28"/>
          <w:lang w:val="en-US" w:eastAsia="zh-CN"/>
        </w:rPr>
      </w:pPr>
      <w:r>
        <w:rPr>
          <w:rFonts w:hint="eastAsia" w:ascii="仿宋" w:hAnsi="仿宋" w:eastAsia="仿宋" w:cs="仿宋"/>
          <w:snapToGrid w:val="0"/>
          <w:color w:val="000000"/>
          <w:kern w:val="0"/>
          <w:sz w:val="28"/>
          <w:szCs w:val="28"/>
          <w:lang w:val="en-US" w:eastAsia="zh-CN"/>
        </w:rPr>
        <w:t>8、</w:t>
      </w:r>
      <w:r>
        <w:rPr>
          <w:rFonts w:hint="eastAsia" w:ascii="仿宋" w:hAnsi="仿宋" w:eastAsia="仿宋" w:cs="仿宋"/>
          <w:kern w:val="0"/>
          <w:sz w:val="28"/>
          <w:szCs w:val="28"/>
        </w:rPr>
        <w:t>人力资源服务</w:t>
      </w:r>
      <w:r>
        <w:rPr>
          <w:rFonts w:hint="eastAsia" w:ascii="仿宋" w:hAnsi="仿宋" w:eastAsia="仿宋" w:cs="仿宋"/>
          <w:snapToGrid w:val="0"/>
          <w:color w:val="000000"/>
          <w:kern w:val="0"/>
          <w:sz w:val="28"/>
          <w:szCs w:val="28"/>
          <w:lang w:val="en-US" w:eastAsia="zh-CN"/>
        </w:rPr>
        <w:t>设立承诺书。</w:t>
      </w:r>
    </w:p>
    <w:p>
      <w:pPr>
        <w:keepNext w:val="0"/>
        <w:keepLines w:val="0"/>
        <w:pageBreakBefore w:val="0"/>
        <w:widowControl/>
        <w:kinsoku/>
        <w:wordWrap/>
        <w:overflowPunct/>
        <w:topLinePunct w:val="0"/>
        <w:bidi w:val="0"/>
        <w:adjustRightInd w:val="0"/>
        <w:snapToGrid w:val="0"/>
        <w:spacing w:line="560" w:lineRule="exact"/>
        <w:ind w:firstLine="562" w:firstLineChars="200"/>
        <w:textAlignment w:val="auto"/>
        <w:outlineLvl w:val="9"/>
        <w:rPr>
          <w:rFonts w:hint="eastAsia" w:ascii="仿宋" w:hAnsi="仿宋" w:eastAsia="仿宋" w:cs="仿宋"/>
          <w:b/>
          <w:bCs/>
          <w:kern w:val="0"/>
          <w:sz w:val="28"/>
          <w:szCs w:val="28"/>
        </w:rPr>
      </w:pPr>
      <w:r>
        <w:rPr>
          <w:rFonts w:hint="eastAsia" w:ascii="仿宋" w:hAnsi="仿宋" w:eastAsia="仿宋" w:cs="仿宋"/>
          <w:b/>
          <w:bCs/>
          <w:kern w:val="0"/>
          <w:sz w:val="28"/>
          <w:szCs w:val="28"/>
        </w:rPr>
        <w:t>四、已经提交和需要补充提交的材料</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1．下列材料，申请人已经提交：</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u w:val="single"/>
        </w:rPr>
        <w:t>第（一）项、</w:t>
      </w:r>
      <w:r>
        <w:rPr>
          <w:rFonts w:hint="eastAsia" w:ascii="仿宋" w:hAnsi="仿宋" w:eastAsia="仿宋" w:cs="仿宋"/>
          <w:kern w:val="0"/>
          <w:sz w:val="28"/>
          <w:szCs w:val="28"/>
        </w:rPr>
        <w:t>□</w:t>
      </w:r>
      <w:r>
        <w:rPr>
          <w:rFonts w:hint="eastAsia" w:ascii="仿宋" w:hAnsi="仿宋" w:eastAsia="仿宋" w:cs="仿宋"/>
          <w:kern w:val="0"/>
          <w:sz w:val="28"/>
          <w:szCs w:val="28"/>
          <w:u w:val="single"/>
        </w:rPr>
        <w:t>第（二）项、</w:t>
      </w:r>
      <w:r>
        <w:rPr>
          <w:rFonts w:hint="eastAsia" w:ascii="仿宋" w:hAnsi="仿宋" w:eastAsia="仿宋" w:cs="仿宋"/>
          <w:kern w:val="0"/>
          <w:sz w:val="28"/>
          <w:szCs w:val="28"/>
        </w:rPr>
        <w:t>□</w:t>
      </w:r>
      <w:r>
        <w:rPr>
          <w:rFonts w:hint="eastAsia" w:ascii="仿宋" w:hAnsi="仿宋" w:eastAsia="仿宋" w:cs="仿宋"/>
          <w:kern w:val="0"/>
          <w:sz w:val="28"/>
          <w:szCs w:val="28"/>
          <w:u w:val="single"/>
        </w:rPr>
        <w:t>第（三）项、</w:t>
      </w:r>
      <w:r>
        <w:rPr>
          <w:rFonts w:hint="eastAsia" w:ascii="仿宋" w:hAnsi="仿宋" w:eastAsia="仿宋" w:cs="仿宋"/>
          <w:kern w:val="0"/>
          <w:sz w:val="28"/>
          <w:szCs w:val="28"/>
        </w:rPr>
        <w:t>□</w:t>
      </w:r>
      <w:r>
        <w:rPr>
          <w:rFonts w:hint="eastAsia" w:ascii="仿宋" w:hAnsi="仿宋" w:eastAsia="仿宋" w:cs="仿宋"/>
          <w:kern w:val="0"/>
          <w:sz w:val="28"/>
          <w:szCs w:val="28"/>
          <w:u w:val="single"/>
        </w:rPr>
        <w:t>第（四）项、</w:t>
      </w:r>
      <w:r>
        <w:rPr>
          <w:rFonts w:hint="eastAsia" w:ascii="仿宋" w:hAnsi="仿宋" w:eastAsia="仿宋" w:cs="仿宋"/>
          <w:kern w:val="0"/>
          <w:sz w:val="28"/>
          <w:szCs w:val="28"/>
        </w:rPr>
        <w:t>□</w:t>
      </w:r>
      <w:r>
        <w:rPr>
          <w:rFonts w:hint="eastAsia" w:ascii="仿宋" w:hAnsi="仿宋" w:eastAsia="仿宋" w:cs="仿宋"/>
          <w:kern w:val="0"/>
          <w:sz w:val="28"/>
          <w:szCs w:val="28"/>
          <w:u w:val="single"/>
        </w:rPr>
        <w:t>第（</w:t>
      </w:r>
      <w:r>
        <w:rPr>
          <w:rFonts w:hint="eastAsia" w:ascii="仿宋" w:hAnsi="仿宋" w:eastAsia="仿宋" w:cs="仿宋"/>
          <w:kern w:val="0"/>
          <w:sz w:val="28"/>
          <w:szCs w:val="28"/>
          <w:u w:val="single"/>
          <w:lang w:val="en-US" w:eastAsia="zh-CN"/>
        </w:rPr>
        <w:t>五</w:t>
      </w:r>
      <w:r>
        <w:rPr>
          <w:rFonts w:hint="eastAsia" w:ascii="仿宋" w:hAnsi="仿宋" w:eastAsia="仿宋" w:cs="仿宋"/>
          <w:kern w:val="0"/>
          <w:sz w:val="28"/>
          <w:szCs w:val="28"/>
          <w:u w:val="single"/>
        </w:rPr>
        <w:t>）、</w:t>
      </w:r>
      <w:r>
        <w:rPr>
          <w:rFonts w:hint="eastAsia" w:ascii="仿宋" w:hAnsi="仿宋" w:eastAsia="仿宋" w:cs="仿宋"/>
          <w:kern w:val="0"/>
          <w:sz w:val="28"/>
          <w:szCs w:val="28"/>
        </w:rPr>
        <w:t>□</w:t>
      </w:r>
      <w:r>
        <w:rPr>
          <w:rFonts w:hint="eastAsia" w:ascii="仿宋" w:hAnsi="仿宋" w:eastAsia="仿宋" w:cs="仿宋"/>
          <w:kern w:val="0"/>
          <w:sz w:val="28"/>
          <w:szCs w:val="28"/>
          <w:u w:val="single"/>
        </w:rPr>
        <w:t>第（</w:t>
      </w:r>
      <w:r>
        <w:rPr>
          <w:rFonts w:hint="eastAsia" w:ascii="仿宋" w:hAnsi="仿宋" w:eastAsia="仿宋" w:cs="仿宋"/>
          <w:kern w:val="0"/>
          <w:sz w:val="28"/>
          <w:szCs w:val="28"/>
          <w:u w:val="single"/>
          <w:lang w:val="en-US" w:eastAsia="zh-CN"/>
        </w:rPr>
        <w:t>六</w:t>
      </w:r>
      <w:r>
        <w:rPr>
          <w:rFonts w:hint="eastAsia" w:ascii="仿宋" w:hAnsi="仿宋" w:eastAsia="仿宋" w:cs="仿宋"/>
          <w:kern w:val="0"/>
          <w:sz w:val="28"/>
          <w:szCs w:val="28"/>
          <w:u w:val="single"/>
        </w:rPr>
        <w:t>）、</w:t>
      </w:r>
      <w:r>
        <w:rPr>
          <w:rFonts w:hint="eastAsia" w:ascii="仿宋" w:hAnsi="仿宋" w:eastAsia="仿宋" w:cs="仿宋"/>
          <w:kern w:val="0"/>
          <w:sz w:val="28"/>
          <w:szCs w:val="28"/>
        </w:rPr>
        <w:t>□</w:t>
      </w:r>
      <w:r>
        <w:rPr>
          <w:rFonts w:hint="eastAsia" w:ascii="仿宋" w:hAnsi="仿宋" w:eastAsia="仿宋" w:cs="仿宋"/>
          <w:kern w:val="0"/>
          <w:sz w:val="28"/>
          <w:szCs w:val="28"/>
          <w:u w:val="single"/>
        </w:rPr>
        <w:t>第（</w:t>
      </w:r>
      <w:r>
        <w:rPr>
          <w:rFonts w:hint="eastAsia" w:ascii="仿宋" w:hAnsi="仿宋" w:eastAsia="仿宋" w:cs="仿宋"/>
          <w:kern w:val="0"/>
          <w:sz w:val="28"/>
          <w:szCs w:val="28"/>
          <w:u w:val="single"/>
          <w:lang w:val="en-US" w:eastAsia="zh-CN"/>
        </w:rPr>
        <w:t>七</w:t>
      </w:r>
      <w:r>
        <w:rPr>
          <w:rFonts w:hint="eastAsia" w:ascii="仿宋" w:hAnsi="仿宋" w:eastAsia="仿宋" w:cs="仿宋"/>
          <w:kern w:val="0"/>
          <w:sz w:val="28"/>
          <w:szCs w:val="28"/>
          <w:u w:val="single"/>
        </w:rPr>
        <w:t>）</w:t>
      </w:r>
      <w:r>
        <w:rPr>
          <w:rFonts w:hint="eastAsia" w:ascii="仿宋" w:hAnsi="仿宋" w:eastAsia="仿宋" w:cs="仿宋"/>
          <w:kern w:val="0"/>
          <w:sz w:val="28"/>
          <w:szCs w:val="28"/>
        </w:rPr>
        <w:t>□</w:t>
      </w:r>
      <w:r>
        <w:rPr>
          <w:rFonts w:hint="eastAsia" w:ascii="仿宋" w:hAnsi="仿宋" w:eastAsia="仿宋" w:cs="仿宋"/>
          <w:kern w:val="0"/>
          <w:sz w:val="28"/>
          <w:szCs w:val="28"/>
          <w:u w:val="single"/>
        </w:rPr>
        <w:t>第（</w:t>
      </w:r>
      <w:r>
        <w:rPr>
          <w:rFonts w:hint="eastAsia" w:ascii="仿宋" w:hAnsi="仿宋" w:eastAsia="仿宋" w:cs="仿宋"/>
          <w:kern w:val="0"/>
          <w:sz w:val="28"/>
          <w:szCs w:val="28"/>
          <w:u w:val="single"/>
          <w:lang w:val="en-US" w:eastAsia="zh-CN"/>
        </w:rPr>
        <w:t>八</w:t>
      </w:r>
      <w:r>
        <w:rPr>
          <w:rFonts w:hint="eastAsia" w:ascii="仿宋" w:hAnsi="仿宋" w:eastAsia="仿宋" w:cs="仿宋"/>
          <w:kern w:val="0"/>
          <w:sz w:val="28"/>
          <w:szCs w:val="28"/>
          <w:u w:val="single"/>
        </w:rPr>
        <w:t>）</w:t>
      </w:r>
      <w:r>
        <w:rPr>
          <w:rFonts w:hint="eastAsia" w:ascii="仿宋" w:hAnsi="仿宋" w:eastAsia="仿宋" w:cs="仿宋"/>
          <w:kern w:val="0"/>
          <w:sz w:val="28"/>
          <w:szCs w:val="28"/>
        </w:rPr>
        <w:t>□</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2．下列材料，申请人承诺</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在</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年</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月</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日前提交（作出准予行政审批决定后两个月内）</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（以上由工作人员填写）</w:t>
      </w:r>
    </w:p>
    <w:p>
      <w:pPr>
        <w:keepNext w:val="0"/>
        <w:keepLines w:val="0"/>
        <w:pageBreakBefore w:val="0"/>
        <w:widowControl/>
        <w:kinsoku/>
        <w:wordWrap/>
        <w:overflowPunct/>
        <w:topLinePunct w:val="0"/>
        <w:bidi w:val="0"/>
        <w:adjustRightInd w:val="0"/>
        <w:snapToGrid w:val="0"/>
        <w:spacing w:line="560" w:lineRule="exact"/>
        <w:ind w:firstLine="562" w:firstLineChars="200"/>
        <w:textAlignment w:val="auto"/>
        <w:outlineLvl w:val="9"/>
        <w:rPr>
          <w:rFonts w:hint="eastAsia" w:ascii="仿宋" w:hAnsi="仿宋" w:eastAsia="仿宋" w:cs="仿宋"/>
          <w:b/>
          <w:bCs/>
          <w:kern w:val="0"/>
          <w:sz w:val="28"/>
          <w:szCs w:val="28"/>
        </w:rPr>
      </w:pPr>
      <w:r>
        <w:rPr>
          <w:rFonts w:hint="eastAsia" w:ascii="仿宋" w:hAnsi="仿宋" w:eastAsia="仿宋" w:cs="仿宋"/>
          <w:b/>
          <w:bCs/>
          <w:kern w:val="0"/>
          <w:sz w:val="28"/>
          <w:szCs w:val="28"/>
        </w:rPr>
        <w:t>五、承诺的期限和效力</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申请人愿意作出承诺的，在收到本告知承诺书之日起</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u w:val="single"/>
          <w:lang w:eastAsia="zh-CN"/>
        </w:rPr>
        <w:t>三</w:t>
      </w:r>
      <w:r>
        <w:rPr>
          <w:rFonts w:hint="eastAsia" w:ascii="仿宋" w:hAnsi="仿宋" w:eastAsia="仿宋" w:cs="仿宋"/>
          <w:kern w:val="0"/>
          <w:sz w:val="28"/>
          <w:szCs w:val="28"/>
          <w:u w:val="single"/>
        </w:rPr>
        <w:t> </w:t>
      </w:r>
      <w:r>
        <w:rPr>
          <w:rFonts w:hint="eastAsia" w:ascii="仿宋" w:hAnsi="仿宋" w:eastAsia="仿宋" w:cs="仿宋"/>
          <w:kern w:val="0"/>
          <w:sz w:val="28"/>
          <w:szCs w:val="28"/>
        </w:rPr>
        <w:t>日内作出承诺。</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申请人作出符合上述申请条件的承诺，并提交签章的告知承诺书后，行政审批机关将当场作出行政审批决定。</w:t>
      </w:r>
    </w:p>
    <w:p>
      <w:pPr>
        <w:keepNext w:val="0"/>
        <w:keepLines w:val="0"/>
        <w:pageBreakBefore w:val="0"/>
        <w:widowControl/>
        <w:kinsoku/>
        <w:wordWrap/>
        <w:overflowPunct/>
        <w:topLinePunct w:val="0"/>
        <w:bidi w:val="0"/>
        <w:adjustRightInd w:val="0"/>
        <w:snapToGrid w:val="0"/>
        <w:spacing w:line="560" w:lineRule="exact"/>
        <w:ind w:firstLine="560" w:firstLineChars="200"/>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申请人逾期不作出承诺的，行政审批机关将按照法律、法规和规章的有关规定实施行政审批。申请人作出不实承诺的，行政审批机关将依法作出处理，并由申请人依法承担相应的法律责任。</w:t>
      </w:r>
    </w:p>
    <w:p>
      <w:pPr>
        <w:keepNext w:val="0"/>
        <w:keepLines w:val="0"/>
        <w:pageBreakBefore w:val="0"/>
        <w:widowControl/>
        <w:kinsoku/>
        <w:wordWrap/>
        <w:overflowPunct/>
        <w:topLinePunct w:val="0"/>
        <w:bidi w:val="0"/>
        <w:adjustRightInd w:val="0"/>
        <w:snapToGrid w:val="0"/>
        <w:spacing w:line="560" w:lineRule="exact"/>
        <w:ind w:firstLine="562" w:firstLineChars="200"/>
        <w:textAlignment w:val="auto"/>
        <w:outlineLvl w:val="9"/>
        <w:rPr>
          <w:rFonts w:hint="eastAsia" w:ascii="仿宋" w:hAnsi="仿宋" w:eastAsia="仿宋" w:cs="仿宋"/>
          <w:b/>
          <w:bCs/>
          <w:kern w:val="0"/>
          <w:sz w:val="28"/>
          <w:szCs w:val="28"/>
        </w:rPr>
      </w:pPr>
      <w:r>
        <w:rPr>
          <w:rFonts w:hint="eastAsia" w:ascii="仿宋" w:hAnsi="仿宋" w:eastAsia="仿宋" w:cs="仿宋"/>
          <w:b/>
          <w:bCs/>
          <w:kern w:val="0"/>
          <w:sz w:val="28"/>
          <w:szCs w:val="28"/>
        </w:rPr>
        <w:t>六、监督和法律责任</w:t>
      </w:r>
    </w:p>
    <w:p>
      <w:pPr>
        <w:pStyle w:val="10"/>
        <w:keepNext w:val="0"/>
        <w:keepLines w:val="0"/>
        <w:pageBreakBefore w:val="0"/>
        <w:kinsoku/>
        <w:overflowPunct/>
        <w:topLinePunct w:val="0"/>
        <w:bidi w:val="0"/>
        <w:spacing w:before="3" w:line="560" w:lineRule="exact"/>
        <w:ind w:left="-44" w:right="-53" w:firstLine="652"/>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1、申请人应当在本告知承诺书约定的期限内提交适用于告知承诺方式的材料。 未提交材料或者提交材料不全的, 以及提交的材料不符合要求且无法补正的, 将依法撤销行政审批决定。</w:t>
      </w:r>
    </w:p>
    <w:p>
      <w:pPr>
        <w:pStyle w:val="10"/>
        <w:keepNext w:val="0"/>
        <w:keepLines w:val="0"/>
        <w:pageBreakBefore w:val="0"/>
        <w:kinsoku/>
        <w:overflowPunct/>
        <w:topLinePunct w:val="0"/>
        <w:bidi w:val="0"/>
        <w:spacing w:before="6" w:line="560" w:lineRule="exact"/>
        <w:ind w:left="-14" w:right="-53" w:firstLine="636"/>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区人力资源社会保障局</w:t>
      </w:r>
      <w:r>
        <w:rPr>
          <w:rFonts w:hint="eastAsia" w:ascii="仿宋" w:hAnsi="仿宋" w:eastAsia="仿宋" w:cs="仿宋"/>
          <w:color w:val="000000"/>
          <w:kern w:val="0"/>
          <w:sz w:val="28"/>
          <w:szCs w:val="28"/>
          <w:lang w:val="en-US" w:eastAsia="zh-CN" w:bidi="ar-SA"/>
        </w:rPr>
        <w:t>将在区行政审批局作出准予行政审批决定后3个月内对申请人自与承诺内容是否属实进行检查, 发现申请人实际情况与承诺内容不符的，要求其限期整改，整改后仍不特合条件的，将情况函告行政审批局，建议行政审批局依法撒销行政审批决定。</w:t>
      </w:r>
    </w:p>
    <w:p>
      <w:pPr>
        <w:pStyle w:val="10"/>
        <w:keepNext w:val="0"/>
        <w:keepLines w:val="0"/>
        <w:pageBreakBefore w:val="0"/>
        <w:kinsoku/>
        <w:overflowPunct/>
        <w:topLinePunct w:val="0"/>
        <w:bidi w:val="0"/>
        <w:spacing w:before="6" w:line="560" w:lineRule="exact"/>
        <w:ind w:left="-14" w:right="-128" w:firstLine="647"/>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区人力资源社会保障局</w:t>
      </w:r>
      <w:r>
        <w:rPr>
          <w:rFonts w:hint="eastAsia" w:ascii="仿宋" w:hAnsi="仿宋" w:eastAsia="仿宋" w:cs="仿宋"/>
          <w:color w:val="000000"/>
          <w:kern w:val="0"/>
          <w:sz w:val="28"/>
          <w:szCs w:val="28"/>
          <w:lang w:val="en-US" w:eastAsia="zh-CN" w:bidi="ar-SA"/>
        </w:rPr>
        <w:t>发现企业未达到许可条件即开始经营或在经营中发生不符合许可条件行为的, 责令其立即停止生产经营行为，将情况函告行政审批局，建议行政审批局依法撒销行政审批决定。</w:t>
      </w:r>
    </w:p>
    <w:p>
      <w:pPr>
        <w:pStyle w:val="10"/>
        <w:keepNext w:val="0"/>
        <w:keepLines w:val="0"/>
        <w:pageBreakBefore w:val="0"/>
        <w:kinsoku/>
        <w:overflowPunct/>
        <w:topLinePunct w:val="0"/>
        <w:bidi w:val="0"/>
        <w:spacing w:before="6" w:line="560" w:lineRule="exact"/>
        <w:ind w:left="-14" w:right="-128" w:firstLine="647"/>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上述行为一经查实，申请人将被纳入信用监管，该申请人申请同一事项将不再适用告知承诺的审批方式。</w:t>
      </w:r>
    </w:p>
    <w:p>
      <w:pPr>
        <w:keepNext w:val="0"/>
        <w:keepLines w:val="0"/>
        <w:pageBreakBefore w:val="0"/>
        <w:kinsoku/>
        <w:overflowPunct/>
        <w:topLinePunct w:val="0"/>
        <w:bidi w:val="0"/>
        <w:spacing w:line="560" w:lineRule="exact"/>
        <w:textAlignment w:val="auto"/>
        <w:rPr>
          <w:rFonts w:hint="eastAsia" w:ascii="仿宋" w:hAnsi="仿宋" w:eastAsia="仿宋" w:cs="仿宋"/>
          <w:sz w:val="28"/>
          <w:szCs w:val="28"/>
        </w:rPr>
      </w:pPr>
    </w:p>
    <w:p>
      <w:pPr>
        <w:keepNext w:val="0"/>
        <w:keepLines w:val="0"/>
        <w:pageBreakBefore w:val="0"/>
        <w:widowControl/>
        <w:kinsoku/>
        <w:wordWrap/>
        <w:overflowPunct/>
        <w:topLinePunct w:val="0"/>
        <w:bidi w:val="0"/>
        <w:adjustRightInd w:val="0"/>
        <w:snapToGrid w:val="0"/>
        <w:spacing w:line="560" w:lineRule="exact"/>
        <w:jc w:val="center"/>
        <w:textAlignment w:val="auto"/>
        <w:outlineLvl w:val="9"/>
        <w:rPr>
          <w:rFonts w:hint="eastAsia" w:ascii="仿宋" w:hAnsi="仿宋" w:eastAsia="仿宋" w:cs="仿宋"/>
          <w:kern w:val="0"/>
          <w:sz w:val="28"/>
          <w:szCs w:val="28"/>
        </w:rPr>
      </w:pPr>
    </w:p>
    <w:p>
      <w:pPr>
        <w:keepNext w:val="0"/>
        <w:keepLines w:val="0"/>
        <w:pageBreakBefore w:val="0"/>
        <w:widowControl/>
        <w:kinsoku/>
        <w:wordWrap/>
        <w:overflowPunct/>
        <w:topLinePunct w:val="0"/>
        <w:bidi w:val="0"/>
        <w:adjustRightInd w:val="0"/>
        <w:snapToGrid w:val="0"/>
        <w:spacing w:line="560" w:lineRule="exact"/>
        <w:jc w:val="both"/>
        <w:textAlignment w:val="auto"/>
        <w:outlineLvl w:val="9"/>
        <w:rPr>
          <w:rFonts w:hint="eastAsia" w:ascii="仿宋" w:hAnsi="仿宋" w:eastAsia="仿宋" w:cs="仿宋"/>
          <w:kern w:val="0"/>
          <w:sz w:val="28"/>
          <w:szCs w:val="28"/>
        </w:rPr>
      </w:pPr>
    </w:p>
    <w:p>
      <w:pPr>
        <w:keepNext w:val="0"/>
        <w:keepLines w:val="0"/>
        <w:pageBreakBefore w:val="0"/>
        <w:widowControl/>
        <w:kinsoku/>
        <w:overflowPunct/>
        <w:topLinePunct w:val="0"/>
        <w:bidi w:val="0"/>
        <w:adjustRightInd w:val="0"/>
        <w:snapToGrid w:val="0"/>
        <w:spacing w:line="560" w:lineRule="exact"/>
        <w:jc w:val="both"/>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 xml:space="preserve">申请人(委托代理人):  (签字盖章)  </w:t>
      </w:r>
    </w:p>
    <w:p>
      <w:pPr>
        <w:keepNext w:val="0"/>
        <w:keepLines w:val="0"/>
        <w:pageBreakBefore w:val="0"/>
        <w:widowControl/>
        <w:kinsoku/>
        <w:overflowPunct/>
        <w:topLinePunct w:val="0"/>
        <w:bidi w:val="0"/>
        <w:adjustRightInd w:val="0"/>
        <w:snapToGrid w:val="0"/>
        <w:spacing w:line="560" w:lineRule="exact"/>
        <w:jc w:val="both"/>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 xml:space="preserve"> </w:t>
      </w:r>
      <w:r>
        <w:rPr>
          <w:rFonts w:hint="eastAsia" w:ascii="仿宋" w:hAnsi="仿宋" w:eastAsia="仿宋" w:cs="仿宋"/>
          <w:color w:val="auto"/>
          <w:kern w:val="0"/>
          <w:sz w:val="28"/>
          <w:szCs w:val="28"/>
          <w:lang w:val="en-US" w:eastAsia="zh-CN"/>
        </w:rPr>
        <w:t xml:space="preserve">                                     </w:t>
      </w:r>
      <w:r>
        <w:rPr>
          <w:rFonts w:hint="eastAsia" w:ascii="仿宋" w:hAnsi="仿宋" w:eastAsia="仿宋" w:cs="仿宋"/>
          <w:color w:val="auto"/>
          <w:kern w:val="0"/>
          <w:sz w:val="28"/>
          <w:szCs w:val="28"/>
        </w:rPr>
        <w:t xml:space="preserve">年   月   日  </w:t>
      </w:r>
    </w:p>
    <w:p>
      <w:pPr>
        <w:keepNext w:val="0"/>
        <w:keepLines w:val="0"/>
        <w:pageBreakBefore w:val="0"/>
        <w:widowControl/>
        <w:kinsoku/>
        <w:overflowPunct/>
        <w:topLinePunct w:val="0"/>
        <w:bidi w:val="0"/>
        <w:adjustRightInd w:val="0"/>
        <w:snapToGrid w:val="0"/>
        <w:spacing w:line="560" w:lineRule="exact"/>
        <w:jc w:val="both"/>
        <w:textAlignment w:val="auto"/>
        <w:rPr>
          <w:rFonts w:hint="eastAsia" w:ascii="仿宋" w:hAnsi="仿宋" w:eastAsia="仿宋" w:cs="仿宋"/>
          <w:color w:val="auto"/>
          <w:kern w:val="0"/>
          <w:sz w:val="28"/>
          <w:szCs w:val="28"/>
        </w:rPr>
      </w:pPr>
    </w:p>
    <w:p>
      <w:pPr>
        <w:keepNext w:val="0"/>
        <w:keepLines w:val="0"/>
        <w:pageBreakBefore w:val="0"/>
        <w:widowControl/>
        <w:kinsoku/>
        <w:overflowPunct/>
        <w:topLinePunct w:val="0"/>
        <w:bidi w:val="0"/>
        <w:adjustRightInd w:val="0"/>
        <w:snapToGrid w:val="0"/>
        <w:spacing w:line="560" w:lineRule="exact"/>
        <w:jc w:val="both"/>
        <w:textAlignment w:val="auto"/>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行政审批机关:</w:t>
      </w:r>
      <w:r>
        <w:rPr>
          <w:rFonts w:hint="eastAsia" w:ascii="仿宋" w:hAnsi="仿宋" w:eastAsia="仿宋" w:cs="仿宋"/>
          <w:color w:val="auto"/>
          <w:kern w:val="0"/>
          <w:sz w:val="28"/>
          <w:szCs w:val="28"/>
          <w:lang w:val="en-US" w:eastAsia="zh-CN"/>
        </w:rPr>
        <w:t xml:space="preserve">  </w:t>
      </w:r>
      <w:r>
        <w:rPr>
          <w:rFonts w:hint="eastAsia" w:ascii="仿宋" w:hAnsi="仿宋" w:eastAsia="仿宋" w:cs="仿宋"/>
          <w:color w:val="auto"/>
          <w:kern w:val="0"/>
          <w:sz w:val="28"/>
          <w:szCs w:val="28"/>
          <w:lang w:eastAsia="zh-CN"/>
        </w:rPr>
        <w:t>武汉市黄陂区行政审批局</w:t>
      </w:r>
    </w:p>
    <w:p>
      <w:pPr>
        <w:keepNext w:val="0"/>
        <w:keepLines w:val="0"/>
        <w:pageBreakBefore w:val="0"/>
        <w:widowControl/>
        <w:kinsoku/>
        <w:overflowPunct/>
        <w:topLinePunct w:val="0"/>
        <w:bidi w:val="0"/>
        <w:adjustRightInd w:val="0"/>
        <w:snapToGrid w:val="0"/>
        <w:spacing w:line="560" w:lineRule="exact"/>
        <w:ind w:firstLine="560" w:firstLineChars="200"/>
        <w:jc w:val="both"/>
        <w:textAlignment w:val="auto"/>
        <w:rPr>
          <w:rFonts w:hint="eastAsia" w:ascii="仿宋" w:hAnsi="仿宋" w:eastAsia="仿宋" w:cs="仿宋"/>
          <w:color w:val="auto"/>
          <w:kern w:val="0"/>
          <w:sz w:val="28"/>
          <w:szCs w:val="28"/>
        </w:rPr>
      </w:pPr>
    </w:p>
    <w:p>
      <w:pPr>
        <w:keepNext w:val="0"/>
        <w:keepLines w:val="0"/>
        <w:pageBreakBefore w:val="0"/>
        <w:widowControl/>
        <w:kinsoku/>
        <w:overflowPunct/>
        <w:topLinePunct w:val="0"/>
        <w:bidi w:val="0"/>
        <w:adjustRightInd w:val="0"/>
        <w:snapToGrid w:val="0"/>
        <w:spacing w:line="560" w:lineRule="exact"/>
        <w:ind w:firstLine="560" w:firstLineChars="200"/>
        <w:jc w:val="both"/>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 xml:space="preserve">                          </w:t>
      </w:r>
      <w:r>
        <w:rPr>
          <w:rFonts w:hint="eastAsia" w:ascii="仿宋" w:hAnsi="仿宋" w:eastAsia="仿宋" w:cs="仿宋"/>
          <w:color w:val="auto"/>
          <w:kern w:val="0"/>
          <w:sz w:val="28"/>
          <w:szCs w:val="28"/>
          <w:lang w:val="en-US" w:eastAsia="zh-CN"/>
        </w:rPr>
        <w:t xml:space="preserve">        </w:t>
      </w:r>
      <w:r>
        <w:rPr>
          <w:rFonts w:hint="eastAsia" w:ascii="仿宋" w:hAnsi="仿宋" w:eastAsia="仿宋" w:cs="仿宋"/>
          <w:color w:val="auto"/>
          <w:kern w:val="0"/>
          <w:sz w:val="28"/>
          <w:szCs w:val="28"/>
        </w:rPr>
        <w:t>年   月   日</w:t>
      </w:r>
    </w:p>
    <w:p>
      <w:pPr>
        <w:pStyle w:val="11"/>
        <w:keepNext w:val="0"/>
        <w:keepLines w:val="0"/>
        <w:pageBreakBefore w:val="0"/>
        <w:widowControl w:val="0"/>
        <w:shd w:val="clear" w:color="auto" w:fill="auto"/>
        <w:kinsoku/>
        <w:overflowPunct/>
        <w:topLinePunct w:val="0"/>
        <w:bidi w:val="0"/>
        <w:spacing w:before="0" w:after="0" w:line="560" w:lineRule="exact"/>
        <w:ind w:right="0"/>
        <w:jc w:val="both"/>
        <w:textAlignment w:val="auto"/>
        <w:rPr>
          <w:rFonts w:hint="eastAsia" w:ascii="仿宋" w:hAnsi="仿宋" w:eastAsia="仿宋" w:cs="仿宋"/>
          <w:color w:val="000000"/>
          <w:kern w:val="0"/>
          <w:sz w:val="28"/>
          <w:szCs w:val="28"/>
          <w:lang w:val="en-US" w:eastAsia="zh-CN" w:bidi="ar-SA"/>
        </w:rPr>
        <w:sectPr>
          <w:footerReference r:id="rId3" w:type="default"/>
          <w:pgSz w:w="11900" w:h="16840"/>
          <w:pgMar w:top="1495" w:right="1356" w:bottom="2155" w:left="1608" w:header="0" w:footer="3" w:gutter="0"/>
          <w:cols w:space="720" w:num="1"/>
          <w:rtlGutter w:val="0"/>
          <w:docGrid w:linePitch="360" w:charSpace="0"/>
        </w:sect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 w:hAnsi="仿宋" w:eastAsia="仿宋" w:cs="仿宋"/>
          <w:b/>
          <w:bCs/>
          <w:snapToGrid w:val="0"/>
          <w:color w:val="000000"/>
          <w:kern w:val="0"/>
          <w:sz w:val="36"/>
          <w:szCs w:val="36"/>
          <w:lang w:val="en-US" w:eastAsia="zh-CN"/>
        </w:rPr>
      </w:pPr>
      <w:r>
        <w:rPr>
          <w:rFonts w:hint="eastAsia" w:ascii="仿宋" w:hAnsi="仿宋" w:eastAsia="仿宋" w:cs="仿宋"/>
          <w:b/>
          <w:bCs/>
          <w:kern w:val="0"/>
          <w:sz w:val="36"/>
          <w:szCs w:val="36"/>
        </w:rPr>
        <w:t>人力资源服务</w:t>
      </w:r>
      <w:r>
        <w:rPr>
          <w:rFonts w:hint="eastAsia" w:ascii="仿宋" w:hAnsi="仿宋" w:eastAsia="仿宋" w:cs="仿宋"/>
          <w:b/>
          <w:bCs/>
          <w:snapToGrid w:val="0"/>
          <w:color w:val="000000"/>
          <w:kern w:val="0"/>
          <w:sz w:val="36"/>
          <w:szCs w:val="36"/>
          <w:lang w:val="en-US" w:eastAsia="zh-CN"/>
        </w:rPr>
        <w:t>设立承诺书</w:t>
      </w:r>
    </w:p>
    <w:p>
      <w:pPr>
        <w:pStyle w:val="3"/>
        <w:keepNext w:val="0"/>
        <w:keepLines w:val="0"/>
        <w:pageBreakBefore w:val="0"/>
        <w:kinsoku/>
        <w:overflowPunct/>
        <w:topLinePunct w:val="0"/>
        <w:bidi w:val="0"/>
        <w:spacing w:line="560" w:lineRule="exact"/>
        <w:textAlignment w:val="auto"/>
        <w:rPr>
          <w:rFonts w:hint="eastAsia"/>
          <w:lang w:val="en-US" w:eastAsia="zh-CN"/>
        </w:rPr>
      </w:pPr>
    </w:p>
    <w:p>
      <w:pPr>
        <w:keepNext w:val="0"/>
        <w:keepLines w:val="0"/>
        <w:pageBreakBefore w:val="0"/>
        <w:kinsoku/>
        <w:overflowPunct/>
        <w:topLinePunct w:val="0"/>
        <w:bidi w:val="0"/>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武汉市黄陂区行政审批局：</w:t>
      </w:r>
    </w:p>
    <w:p>
      <w:pPr>
        <w:keepNext w:val="0"/>
        <w:keepLines w:val="0"/>
        <w:pageBreakBefore w:val="0"/>
        <w:kinsoku/>
        <w:overflowPunct/>
        <w:topLinePunct w:val="0"/>
        <w:bidi w:val="0"/>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（公司名称）根据</w:t>
      </w:r>
      <w:r>
        <w:rPr>
          <w:rFonts w:hint="eastAsia" w:ascii="仿宋" w:hAnsi="仿宋" w:eastAsia="仿宋" w:cs="仿宋"/>
          <w:sz w:val="28"/>
          <w:szCs w:val="28"/>
        </w:rPr>
        <w:t>人力资源服务</w:t>
      </w:r>
      <w:r>
        <w:rPr>
          <w:rFonts w:hint="eastAsia" w:ascii="仿宋" w:hAnsi="仿宋" w:eastAsia="仿宋" w:cs="仿宋"/>
          <w:sz w:val="28"/>
          <w:szCs w:val="28"/>
          <w:lang w:eastAsia="zh-CN"/>
        </w:rPr>
        <w:t>的</w:t>
      </w:r>
      <w:r>
        <w:rPr>
          <w:rFonts w:hint="eastAsia" w:ascii="仿宋" w:hAnsi="仿宋" w:eastAsia="仿宋" w:cs="仿宋"/>
          <w:sz w:val="28"/>
          <w:szCs w:val="28"/>
          <w:lang w:val="en-US" w:eastAsia="zh-CN"/>
        </w:rPr>
        <w:t>规定，做出以下承诺：</w:t>
      </w:r>
    </w:p>
    <w:p>
      <w:pPr>
        <w:keepNext w:val="0"/>
        <w:keepLines w:val="0"/>
        <w:pageBreakBefore w:val="0"/>
        <w:kinsoku/>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有明确的组织章程和管理制度；</w:t>
      </w:r>
    </w:p>
    <w:p>
      <w:pPr>
        <w:keepNext w:val="0"/>
        <w:keepLines w:val="0"/>
        <w:pageBreakBefore w:val="0"/>
        <w:kinsoku/>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有开展业务必备的固定服务场所和办公设施；</w:t>
      </w:r>
    </w:p>
    <w:p>
      <w:pPr>
        <w:keepNext w:val="0"/>
        <w:keepLines w:val="0"/>
        <w:pageBreakBefore w:val="0"/>
        <w:kinsoku/>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依法取得工商营业执照；</w:t>
      </w:r>
    </w:p>
    <w:p>
      <w:pPr>
        <w:keepNext w:val="0"/>
        <w:keepLines w:val="0"/>
        <w:pageBreakBefore w:val="0"/>
        <w:kinsoku/>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有5名以上大专以上学历，取得人力资源服务相关资格证书或参加过人力资源服务从业培训的专职人员；</w:t>
      </w:r>
    </w:p>
    <w:p>
      <w:pPr>
        <w:keepNext w:val="0"/>
        <w:keepLines w:val="0"/>
        <w:pageBreakBefore w:val="0"/>
        <w:kinsoku/>
        <w:overflowPunct/>
        <w:topLinePunct w:val="0"/>
        <w:bidi w:val="0"/>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rPr>
        <w:t>法律法规规定的其他条件</w:t>
      </w:r>
      <w:r>
        <w:rPr>
          <w:rFonts w:hint="eastAsia" w:ascii="仿宋" w:hAnsi="仿宋" w:eastAsia="仿宋" w:cs="仿宋"/>
          <w:sz w:val="28"/>
          <w:szCs w:val="28"/>
          <w:lang w:eastAsia="zh-CN"/>
        </w:rPr>
        <w:t>：</w:t>
      </w:r>
    </w:p>
    <w:p>
      <w:pPr>
        <w:keepNext w:val="0"/>
        <w:keepLines w:val="0"/>
        <w:pageBreakBefore w:val="0"/>
        <w:kinsoku/>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以上信息与公司实际情况一致、真实有效，符合法律法规和国家标准要求；</w:t>
      </w:r>
      <w:r>
        <w:rPr>
          <w:rFonts w:hint="eastAsia" w:ascii="仿宋" w:hAnsi="仿宋" w:eastAsia="仿宋" w:cs="仿宋"/>
          <w:sz w:val="28"/>
          <w:szCs w:val="28"/>
        </w:rPr>
        <w:t>对于约定需要提供的材料，承诺能够在规定期限内予以提供；上述陈述是申请人真实意思的表示；若违反承诺或者作出不实承诺的，愿意承担相应的法律责任。</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560" w:lineRule="exact"/>
        <w:ind w:left="0" w:leftChars="0" w:right="0" w:rightChars="0" w:firstLine="600"/>
        <w:jc w:val="left"/>
        <w:textAlignment w:val="auto"/>
        <w:outlineLvl w:val="9"/>
        <w:rPr>
          <w:rFonts w:hint="eastAsia" w:ascii="Times New Roman" w:hAnsi="Times New Roman" w:eastAsia="仿宋_GB2312" w:cs="Times New Roman"/>
          <w:snapToGrid w:val="0"/>
          <w:color w:val="000000"/>
          <w:kern w:val="0"/>
          <w:sz w:val="30"/>
          <w:szCs w:val="30"/>
          <w:u w:val="none"/>
          <w:lang w:val="en-US" w:eastAsia="zh-CN"/>
        </w:rPr>
      </w:pPr>
      <w:r>
        <w:rPr>
          <w:rFonts w:hint="default" w:ascii="Times New Roman" w:hAnsi="Times New Roman" w:eastAsia="仿宋_GB2312" w:cs="Times New Roman"/>
          <w:snapToGrid w:val="0"/>
          <w:color w:val="000000"/>
          <w:kern w:val="0"/>
          <w:sz w:val="30"/>
          <w:szCs w:val="30"/>
          <w:u w:val="none"/>
          <w:lang w:val="en-US" w:eastAsia="zh-CN"/>
        </w:rPr>
        <w:t xml:space="preserve">             </w:t>
      </w:r>
      <w:r>
        <w:rPr>
          <w:rFonts w:hint="eastAsia" w:ascii="Times New Roman" w:hAnsi="Times New Roman" w:eastAsia="仿宋_GB2312" w:cs="Times New Roman"/>
          <w:snapToGrid w:val="0"/>
          <w:color w:val="000000"/>
          <w:kern w:val="0"/>
          <w:sz w:val="30"/>
          <w:szCs w:val="30"/>
          <w:u w:val="none"/>
          <w:lang w:val="en-US" w:eastAsia="zh-CN"/>
        </w:rPr>
        <w:t xml:space="preserve"> </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560" w:lineRule="exact"/>
        <w:ind w:left="0" w:leftChars="0" w:right="0" w:rightChars="0" w:firstLine="600"/>
        <w:jc w:val="left"/>
        <w:textAlignment w:val="auto"/>
        <w:outlineLvl w:val="9"/>
        <w:rPr>
          <w:rFonts w:hint="default"/>
          <w:lang w:val="en-US" w:eastAsia="zh-CN"/>
        </w:rPr>
      </w:pPr>
      <w:r>
        <w:rPr>
          <w:rFonts w:hint="default" w:ascii="Times New Roman" w:hAnsi="Times New Roman" w:eastAsia="仿宋_GB2312" w:cs="Times New Roman"/>
          <w:snapToGrid w:val="0"/>
          <w:color w:val="000000"/>
          <w:kern w:val="0"/>
          <w:sz w:val="30"/>
          <w:szCs w:val="30"/>
          <w:u w:val="none"/>
          <w:lang w:val="en-US" w:eastAsia="zh-CN"/>
        </w:rPr>
        <w:t>承诺人（法人代表）签字：</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560" w:lineRule="exact"/>
        <w:ind w:left="0" w:leftChars="0" w:right="0" w:rightChars="0" w:firstLine="600"/>
        <w:jc w:val="both"/>
        <w:textAlignment w:val="auto"/>
        <w:outlineLvl w:val="9"/>
        <w:rPr>
          <w:rFonts w:hint="default" w:ascii="Times New Roman" w:hAnsi="Times New Roman" w:eastAsia="仿宋_GB2312" w:cs="Times New Roman"/>
          <w:snapToGrid w:val="0"/>
          <w:color w:val="000000"/>
          <w:kern w:val="0"/>
          <w:sz w:val="30"/>
          <w:szCs w:val="30"/>
          <w:u w:val="none"/>
          <w:lang w:val="en-US" w:eastAsia="zh-CN"/>
        </w:rPr>
      </w:pPr>
      <w:r>
        <w:rPr>
          <w:rFonts w:hint="default" w:ascii="Times New Roman" w:hAnsi="Times New Roman" w:eastAsia="仿宋_GB2312" w:cs="Times New Roman"/>
          <w:snapToGrid w:val="0"/>
          <w:color w:val="000000"/>
          <w:kern w:val="0"/>
          <w:sz w:val="30"/>
          <w:szCs w:val="30"/>
          <w:u w:val="none"/>
          <w:lang w:val="en-US" w:eastAsia="zh-CN"/>
        </w:rPr>
        <w:t xml:space="preserve">         </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560" w:lineRule="exact"/>
        <w:ind w:left="0" w:leftChars="0" w:right="0" w:rightChars="0" w:firstLine="600"/>
        <w:jc w:val="both"/>
        <w:textAlignment w:val="auto"/>
        <w:outlineLvl w:val="9"/>
        <w:rPr>
          <w:rFonts w:hint="default"/>
          <w:lang w:val="en-US" w:eastAsia="zh-CN"/>
        </w:rPr>
      </w:pPr>
      <w:r>
        <w:rPr>
          <w:rFonts w:hint="default" w:ascii="Times New Roman" w:hAnsi="Times New Roman" w:eastAsia="仿宋_GB2312" w:cs="Times New Roman"/>
          <w:snapToGrid w:val="0"/>
          <w:color w:val="000000"/>
          <w:kern w:val="0"/>
          <w:sz w:val="30"/>
          <w:szCs w:val="30"/>
          <w:u w:val="none"/>
          <w:lang w:val="en-US" w:eastAsia="zh-CN"/>
        </w:rPr>
        <w:t xml:space="preserve"> 承诺人所在单位盖章：</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560" w:lineRule="exact"/>
        <w:ind w:left="0" w:leftChars="0" w:right="0" w:rightChars="0" w:firstLine="600"/>
        <w:jc w:val="both"/>
        <w:textAlignment w:val="auto"/>
        <w:outlineLvl w:val="9"/>
      </w:pPr>
      <w:r>
        <w:rPr>
          <w:rFonts w:hint="default" w:ascii="Times New Roman" w:hAnsi="Times New Roman" w:eastAsia="仿宋_GB2312" w:cs="Times New Roman"/>
          <w:snapToGrid w:val="0"/>
          <w:color w:val="000000"/>
          <w:kern w:val="0"/>
          <w:sz w:val="30"/>
          <w:szCs w:val="30"/>
          <w:u w:val="none"/>
          <w:lang w:val="en-US" w:eastAsia="zh-CN"/>
        </w:rPr>
        <w:t xml:space="preserve">                          年    月    日</w:t>
      </w:r>
    </w:p>
    <w:p>
      <w:pPr>
        <w:keepNext w:val="0"/>
        <w:keepLines w:val="0"/>
        <w:pageBreakBefore w:val="0"/>
        <w:kinsoku/>
        <w:wordWrap/>
        <w:overflowPunct/>
        <w:topLinePunct w:val="0"/>
        <w:bidi w:val="0"/>
        <w:spacing w:line="560" w:lineRule="exact"/>
        <w:textAlignment w:val="auto"/>
        <w:outlineLvl w:val="9"/>
        <w:rPr>
          <w:rFonts w:hint="eastAsia" w:ascii="仿宋" w:hAnsi="仿宋" w:eastAsia="仿宋" w:cs="仿宋"/>
          <w:sz w:val="28"/>
          <w:szCs w:val="28"/>
        </w:rPr>
      </w:pPr>
    </w:p>
    <w:sectPr>
      <w:pgSz w:w="11906" w:h="16838"/>
      <w:pgMar w:top="2154" w:right="1701" w:bottom="1814" w:left="1701" w:header="851" w:footer="992" w:gutter="0"/>
      <w:pgNumType w:fmt="decimal"/>
      <w:cols w:space="0" w:num="1"/>
      <w:rtlGutter w:val="0"/>
      <w:docGrid w:type="lines" w:linePitch="63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PMingLiU">
    <w:altName w:val="Droid Sans Fallback"/>
    <w:panose1 w:val="02020500000000000000"/>
    <w:charset w:val="88"/>
    <w:family w:val="auto"/>
    <w:pitch w:val="default"/>
    <w:sig w:usb0="00000000" w:usb1="00000000" w:usb2="00000016" w:usb3="00000000" w:csb0="00100001"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方正楷体_GBK"/>
    <w:panose1 w:val="02010609030101010101"/>
    <w:charset w:val="86"/>
    <w:family w:val="modern"/>
    <w:pitch w:val="default"/>
    <w:sig w:usb0="00000000" w:usb1="00000000" w:usb2="00000010" w:usb3="00000000" w:csb0="00040000" w:csb1="00000000"/>
  </w:font>
  <w:font w:name="华文楷体">
    <w:altName w:val="方正楷体_GBK"/>
    <w:panose1 w:val="02010600040101010101"/>
    <w:charset w:val="86"/>
    <w:family w:val="auto"/>
    <w:pitch w:val="default"/>
    <w:sig w:usb0="00000000" w:usb1="00000000" w:usb2="00000000" w:usb3="00000000" w:csb0="0004009F" w:csb1="DFD7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true"/>
  <w:embedSystemFonts/>
  <w:bordersDoNotSurroundHeader w:val="false"/>
  <w:bordersDoNotSurroundFooter w:val="false"/>
  <w:attachedTemplate r:id="rId1"/>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017BBF"/>
    <w:rsid w:val="01777589"/>
    <w:rsid w:val="01BD4B4C"/>
    <w:rsid w:val="03733FAB"/>
    <w:rsid w:val="03750EF1"/>
    <w:rsid w:val="04563E1B"/>
    <w:rsid w:val="048F5C67"/>
    <w:rsid w:val="06195936"/>
    <w:rsid w:val="08017BBF"/>
    <w:rsid w:val="086C658D"/>
    <w:rsid w:val="0A645ED9"/>
    <w:rsid w:val="0BE100BA"/>
    <w:rsid w:val="0ECC7C95"/>
    <w:rsid w:val="17440EFA"/>
    <w:rsid w:val="17570225"/>
    <w:rsid w:val="1CA04B00"/>
    <w:rsid w:val="1E6000A8"/>
    <w:rsid w:val="1E6C666C"/>
    <w:rsid w:val="25B802DC"/>
    <w:rsid w:val="27D63FF0"/>
    <w:rsid w:val="27E602A4"/>
    <w:rsid w:val="2DF85975"/>
    <w:rsid w:val="2EF85C11"/>
    <w:rsid w:val="2F0B3AB7"/>
    <w:rsid w:val="31F6020E"/>
    <w:rsid w:val="323E7FE4"/>
    <w:rsid w:val="35631DE9"/>
    <w:rsid w:val="35A24C1C"/>
    <w:rsid w:val="35C64C2B"/>
    <w:rsid w:val="38EC4070"/>
    <w:rsid w:val="394701C6"/>
    <w:rsid w:val="394E444B"/>
    <w:rsid w:val="3FED66C5"/>
    <w:rsid w:val="408501C9"/>
    <w:rsid w:val="43414D16"/>
    <w:rsid w:val="442B4D9D"/>
    <w:rsid w:val="4FD8372C"/>
    <w:rsid w:val="573801F2"/>
    <w:rsid w:val="58264D17"/>
    <w:rsid w:val="5D99236D"/>
    <w:rsid w:val="6323783C"/>
    <w:rsid w:val="65C76BD3"/>
    <w:rsid w:val="6AFABFC8"/>
    <w:rsid w:val="6D535020"/>
    <w:rsid w:val="76543D07"/>
    <w:rsid w:val="77272C2A"/>
    <w:rsid w:val="7914639E"/>
    <w:rsid w:val="79787F81"/>
    <w:rsid w:val="7A3B0CBF"/>
    <w:rsid w:val="7BE112FA"/>
    <w:rsid w:val="7CB338A8"/>
    <w:rsid w:val="7D910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next w:val="4"/>
    <w:qFormat/>
    <w:uiPriority w:val="0"/>
    <w:pPr>
      <w:spacing w:after="120"/>
      <w:ind w:left="420" w:leftChars="200"/>
    </w:pPr>
    <w:rPr>
      <w:rFonts w:eastAsia="宋体" w:cs="Times New Roman"/>
      <w:szCs w:val="24"/>
    </w:rPr>
  </w:style>
  <w:style w:type="paragraph" w:styleId="4">
    <w:name w:val="Body Text First Indent 2"/>
    <w:basedOn w:val="3"/>
    <w:next w:val="1"/>
    <w:qFormat/>
    <w:uiPriority w:val="0"/>
    <w:pPr>
      <w:ind w:left="0" w:leftChars="0" w:firstLine="640" w:firstLineChars="200"/>
    </w:pPr>
    <w:rPr>
      <w:rFonts w:ascii="Times New Roman" w:hAnsi="Times New Roman" w:eastAsia="仿宋_GB2312"/>
      <w:sz w:val="32"/>
    </w:rPr>
  </w:style>
  <w:style w:type="paragraph" w:styleId="5">
    <w:name w:val="Plain Text"/>
    <w:basedOn w:val="1"/>
    <w:qFormat/>
    <w:uiPriority w:val="0"/>
    <w:pPr>
      <w:widowControl w:val="0"/>
      <w:adjustRightInd/>
      <w:snapToGrid/>
      <w:spacing w:after="0"/>
      <w:jc w:val="both"/>
    </w:pPr>
    <w:rPr>
      <w:rFonts w:ascii="宋体" w:hAnsi="Courier New" w:eastAsia="宋体" w:cs="Courier New"/>
      <w:kern w:val="2"/>
      <w:sz w:val="21"/>
      <w:szCs w:val="21"/>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9">
    <w:name w:val="Strong"/>
    <w:basedOn w:val="8"/>
    <w:qFormat/>
    <w:uiPriority w:val="0"/>
    <w:rPr>
      <w:b/>
      <w:bCs/>
    </w:rPr>
  </w:style>
  <w:style w:type="paragraph" w:customStyle="1" w:styleId="10">
    <w:name w:val="样式"/>
    <w:qFormat/>
    <w:uiPriority w:val="0"/>
    <w:pPr>
      <w:widowControl w:val="0"/>
      <w:autoSpaceDE w:val="0"/>
      <w:autoSpaceDN w:val="0"/>
      <w:adjustRightInd w:val="0"/>
    </w:pPr>
    <w:rPr>
      <w:rFonts w:ascii="宋体" w:hAnsi="等线" w:eastAsia="宋体" w:cs="宋体"/>
      <w:kern w:val="0"/>
      <w:sz w:val="24"/>
      <w:szCs w:val="24"/>
      <w:lang w:val="en-US" w:eastAsia="zh-CN" w:bidi="ar-SA"/>
    </w:rPr>
  </w:style>
  <w:style w:type="paragraph" w:customStyle="1" w:styleId="11">
    <w:name w:val="Body text|2"/>
    <w:basedOn w:val="1"/>
    <w:qFormat/>
    <w:uiPriority w:val="0"/>
    <w:pPr>
      <w:widowControl w:val="0"/>
      <w:shd w:val="clear" w:color="auto" w:fill="FFFFFF"/>
      <w:spacing w:after="1460" w:line="280" w:lineRule="exact"/>
      <w:jc w:val="center"/>
    </w:pPr>
    <w:rPr>
      <w:rFonts w:ascii="PMingLiU" w:hAnsi="PMingLiU" w:eastAsia="PMingLiU" w:cs="PMingLiU"/>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ser/C:\Users\Lenovo\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2018-11-12T09:59:00Z</dcterms:created>
  <dc:creator>Lenovo</dc:creator>
  <cp:lastModifiedBy>user</cp:lastModifiedBy>
  <cp:lastPrinted>2021-03-01T09:16:00Z</cp:lastPrinted>
  <dcterms:modified xsi:type="dcterms:W3CDTF">2024-01-25T11:40:30Z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141232E1262F4CD0920B88921FB67D46</vt:lpwstr>
  </property>
</Properties>
</file>