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560" w:lineRule="exact"/>
        <w:jc w:val="center"/>
        <w:rPr>
          <w:rFonts w:hint="eastAsia" w:ascii="华文中宋" w:hAnsi="华文中宋" w:eastAsia="华文中宋"/>
          <w:bCs/>
          <w:kern w:val="0"/>
          <w:sz w:val="44"/>
          <w:szCs w:val="44"/>
          <w:lang w:eastAsia="zh-CN"/>
        </w:rPr>
      </w:pPr>
      <w:r>
        <w:rPr>
          <w:rFonts w:hint="eastAsia" w:ascii="华文中宋" w:hAnsi="华文中宋" w:eastAsia="华文中宋"/>
          <w:bCs/>
          <w:kern w:val="0"/>
          <w:sz w:val="44"/>
          <w:szCs w:val="44"/>
          <w:lang w:eastAsia="zh-CN"/>
        </w:rPr>
        <w:t>武汉市黄陂区行政审批局</w:t>
      </w:r>
    </w:p>
    <w:p>
      <w:pPr>
        <w:widowControl/>
        <w:adjustRightInd w:val="0"/>
        <w:snapToGrid w:val="0"/>
        <w:spacing w:line="560" w:lineRule="exact"/>
        <w:jc w:val="center"/>
        <w:rPr>
          <w:rFonts w:ascii="华文中宋" w:hAnsi="华文中宋" w:eastAsia="华文中宋"/>
          <w:kern w:val="0"/>
          <w:sz w:val="44"/>
          <w:szCs w:val="44"/>
        </w:rPr>
      </w:pPr>
      <w:r>
        <w:rPr>
          <w:rFonts w:hint="eastAsia" w:ascii="华文中宋" w:hAnsi="华文中宋" w:eastAsia="华文中宋"/>
          <w:bCs/>
          <w:kern w:val="0"/>
          <w:sz w:val="44"/>
          <w:szCs w:val="44"/>
          <w:lang w:val="en-US" w:eastAsia="zh-CN"/>
        </w:rPr>
        <w:t>电影放映单位设立</w:t>
      </w:r>
      <w:r>
        <w:rPr>
          <w:rFonts w:hint="eastAsia" w:ascii="华文中宋" w:hAnsi="华文中宋" w:eastAsia="华文中宋"/>
          <w:bCs/>
          <w:kern w:val="0"/>
          <w:sz w:val="44"/>
          <w:szCs w:val="44"/>
          <w:lang w:eastAsia="zh-CN"/>
        </w:rPr>
        <w:t>审批</w:t>
      </w:r>
      <w:r>
        <w:rPr>
          <w:rFonts w:ascii="华文中宋" w:hAnsi="华文中宋" w:eastAsia="华文中宋"/>
          <w:bCs/>
          <w:kern w:val="0"/>
          <w:sz w:val="44"/>
          <w:szCs w:val="44"/>
        </w:rPr>
        <w:t>告知承诺书</w:t>
      </w:r>
    </w:p>
    <w:p>
      <w:pPr>
        <w:widowControl/>
        <w:adjustRightInd w:val="0"/>
        <w:snapToGrid w:val="0"/>
        <w:spacing w:line="560" w:lineRule="exact"/>
        <w:jc w:val="center"/>
        <w:rPr>
          <w:rFonts w:hint="eastAsia" w:ascii="楷体_GB2312" w:eastAsia="楷体_GB2312"/>
          <w:kern w:val="0"/>
          <w:sz w:val="32"/>
          <w:szCs w:val="32"/>
        </w:rPr>
      </w:pPr>
    </w:p>
    <w:p>
      <w:pPr>
        <w:widowControl/>
        <w:adjustRightInd w:val="0"/>
        <w:snapToGrid w:val="0"/>
        <w:spacing w:line="560" w:lineRule="exact"/>
        <w:ind w:right="160" w:firstLine="3080" w:firstLineChars="1100"/>
        <w:jc w:val="right"/>
        <w:rPr>
          <w:rFonts w:hint="eastAsia" w:ascii="华文楷体" w:hAnsi="华文楷体" w:eastAsia="华文楷体" w:cs="华文楷体"/>
          <w:kern w:val="0"/>
          <w:sz w:val="28"/>
          <w:szCs w:val="28"/>
        </w:rPr>
      </w:pPr>
      <w:r>
        <w:rPr>
          <w:rFonts w:hint="eastAsia" w:ascii="华文楷体" w:hAnsi="华文楷体" w:eastAsia="华文楷体" w:cs="华文楷体"/>
          <w:kern w:val="0"/>
          <w:sz w:val="28"/>
          <w:szCs w:val="28"/>
        </w:rPr>
        <w:t>〔      年〕</w:t>
      </w:r>
      <w:r>
        <w:rPr>
          <w:rFonts w:hint="eastAsia" w:ascii="华文楷体" w:hAnsi="华文楷体" w:eastAsia="华文楷体" w:cs="华文楷体"/>
          <w:kern w:val="0"/>
          <w:sz w:val="28"/>
          <w:szCs w:val="28"/>
          <w:lang w:eastAsia="zh-CN"/>
        </w:rPr>
        <w:t>陂行审电影承诺</w:t>
      </w:r>
      <w:r>
        <w:rPr>
          <w:rFonts w:hint="eastAsia" w:ascii="华文楷体" w:hAnsi="华文楷体" w:eastAsia="华文楷体" w:cs="华文楷体"/>
          <w:kern w:val="0"/>
          <w:sz w:val="28"/>
          <w:szCs w:val="28"/>
        </w:rPr>
        <w:t>第 </w:t>
      </w:r>
      <w:r>
        <w:rPr>
          <w:rFonts w:hint="eastAsia" w:ascii="华文楷体" w:hAnsi="华文楷体" w:eastAsia="华文楷体" w:cs="华文楷体"/>
          <w:kern w:val="0"/>
          <w:sz w:val="28"/>
          <w:szCs w:val="28"/>
          <w:lang w:val="en-US" w:eastAsia="zh-CN"/>
        </w:rPr>
        <w:t xml:space="preserve">   </w:t>
      </w:r>
      <w:r>
        <w:rPr>
          <w:rFonts w:hint="eastAsia" w:ascii="华文楷体" w:hAnsi="华文楷体" w:eastAsia="华文楷体" w:cs="华文楷体"/>
          <w:kern w:val="0"/>
          <w:sz w:val="28"/>
          <w:szCs w:val="28"/>
        </w:rPr>
        <w:t>号</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hint="eastAsia" w:ascii="黑体" w:eastAsia="黑体"/>
          <w:kern w:val="0"/>
          <w:sz w:val="28"/>
          <w:szCs w:val="28"/>
        </w:rPr>
      </w:pPr>
      <w:r>
        <w:rPr>
          <w:rFonts w:hint="eastAsia" w:ascii="黑体" w:eastAsia="黑体"/>
          <w:kern w:val="0"/>
          <w:sz w:val="28"/>
          <w:szCs w:val="28"/>
        </w:rPr>
        <w:t>申请人：</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（法人）</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单位名称：</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法定代表人：</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r>
        <w:rPr>
          <w:rFonts w:eastAsia="仿宋_GB2312"/>
          <w:kern w:val="0"/>
          <w:sz w:val="28"/>
          <w:szCs w:val="28"/>
        </w:rPr>
        <w:t>地址：</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联系方式：</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hint="eastAsia" w:ascii="黑体" w:eastAsia="黑体"/>
          <w:kern w:val="0"/>
          <w:sz w:val="28"/>
          <w:szCs w:val="28"/>
        </w:rPr>
      </w:pPr>
      <w:r>
        <w:rPr>
          <w:rFonts w:hint="eastAsia" w:ascii="黑体" w:eastAsia="黑体"/>
          <w:kern w:val="0"/>
          <w:sz w:val="28"/>
          <w:szCs w:val="28"/>
        </w:rPr>
        <w:t>委托代理人：</w:t>
      </w:r>
      <w:r>
        <w:rPr>
          <w:rFonts w:hint="eastAsia" w:eastAsia="黑体"/>
          <w:bCs/>
          <w:kern w:val="0"/>
          <w:sz w:val="28"/>
          <w:szCs w:val="28"/>
          <w:u w:val="single"/>
        </w:rPr>
        <w:t>     </w:t>
      </w:r>
      <w:r>
        <w:rPr>
          <w:rFonts w:hint="eastAsia" w:ascii="黑体" w:eastAsia="黑体"/>
          <w:bCs/>
          <w:kern w:val="0"/>
          <w:sz w:val="28"/>
          <w:szCs w:val="28"/>
          <w:u w:val="single"/>
        </w:rPr>
        <w:t xml:space="preserve">     </w:t>
      </w:r>
      <w:r>
        <w:rPr>
          <w:rFonts w:hint="eastAsia" w:eastAsia="黑体"/>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证件类型：</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r>
        <w:rPr>
          <w:rFonts w:eastAsia="仿宋_GB2312"/>
          <w:kern w:val="0"/>
          <w:sz w:val="28"/>
          <w:szCs w:val="28"/>
        </w:rPr>
        <w:t>编号：</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联系方式：</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b w:val="0"/>
          <w:bCs w:val="0"/>
          <w:kern w:val="0"/>
          <w:sz w:val="28"/>
          <w:szCs w:val="28"/>
          <w:u w:val="single"/>
        </w:rPr>
      </w:pPr>
      <w:r>
        <w:rPr>
          <w:rFonts w:hint="eastAsia" w:ascii="黑体" w:eastAsia="黑体"/>
          <w:kern w:val="0"/>
          <w:sz w:val="28"/>
          <w:szCs w:val="28"/>
        </w:rPr>
        <w:t>行政审批机关：</w:t>
      </w:r>
      <w:r>
        <w:rPr>
          <w:rFonts w:hint="eastAsia" w:eastAsia="仿宋_GB2312"/>
          <w:b w:val="0"/>
          <w:bCs w:val="0"/>
          <w:kern w:val="0"/>
          <w:sz w:val="28"/>
          <w:szCs w:val="28"/>
          <w:u w:val="single"/>
          <w:lang w:eastAsia="zh-CN"/>
        </w:rPr>
        <w:t>武汉市黄陂区行政审批局</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联系人姓名：</w:t>
      </w:r>
      <w:r>
        <w:rPr>
          <w:rFonts w:eastAsia="仿宋_GB2312"/>
          <w:bCs/>
          <w:kern w:val="0"/>
          <w:sz w:val="28"/>
          <w:szCs w:val="28"/>
          <w:u w:val="single"/>
        </w:rPr>
        <w:t>   </w:t>
      </w:r>
      <w:r>
        <w:rPr>
          <w:rFonts w:hint="eastAsia" w:eastAsia="仿宋_GB2312"/>
          <w:bCs/>
          <w:kern w:val="0"/>
          <w:sz w:val="28"/>
          <w:szCs w:val="28"/>
          <w:u w:val="single"/>
          <w:lang w:val="en-US" w:eastAsia="zh-CN"/>
        </w:rPr>
        <w:t xml:space="preserve"> 徐翠玲   </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联系方式：</w:t>
      </w:r>
      <w:r>
        <w:rPr>
          <w:rFonts w:eastAsia="仿宋_GB2312"/>
          <w:bCs/>
          <w:kern w:val="0"/>
          <w:sz w:val="28"/>
          <w:szCs w:val="28"/>
          <w:u w:val="single"/>
        </w:rPr>
        <w:t>     </w:t>
      </w:r>
      <w:r>
        <w:rPr>
          <w:rFonts w:hint="eastAsia" w:eastAsia="仿宋_GB2312"/>
          <w:bCs/>
          <w:kern w:val="0"/>
          <w:sz w:val="28"/>
          <w:szCs w:val="28"/>
          <w:u w:val="single"/>
        </w:rPr>
        <w:t xml:space="preserve">    </w:t>
      </w:r>
      <w:r>
        <w:rPr>
          <w:rFonts w:hint="eastAsia" w:eastAsia="仿宋_GB2312"/>
          <w:bCs/>
          <w:kern w:val="0"/>
          <w:sz w:val="28"/>
          <w:szCs w:val="28"/>
          <w:u w:val="single"/>
          <w:lang w:val="en-US" w:eastAsia="zh-CN"/>
        </w:rPr>
        <w:t>027-61009671</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jc w:val="center"/>
        <w:textAlignment w:val="auto"/>
        <w:outlineLvl w:val="9"/>
        <w:rPr>
          <w:rFonts w:ascii="华文中宋" w:hAnsi="华文中宋" w:eastAsia="华文中宋"/>
          <w:bCs/>
          <w:kern w:val="0"/>
          <w:sz w:val="36"/>
          <w:szCs w:val="36"/>
        </w:rPr>
      </w:pPr>
    </w:p>
    <w:p>
      <w:pPr>
        <w:widowControl/>
        <w:adjustRightInd w:val="0"/>
        <w:snapToGrid w:val="0"/>
        <w:spacing w:line="560" w:lineRule="exact"/>
        <w:jc w:val="center"/>
        <w:rPr>
          <w:rFonts w:ascii="华文中宋" w:hAnsi="华文中宋" w:eastAsia="华文中宋"/>
          <w:bCs/>
          <w:kern w:val="0"/>
          <w:sz w:val="36"/>
          <w:szCs w:val="36"/>
        </w:rPr>
      </w:pPr>
    </w:p>
    <w:p>
      <w:pPr>
        <w:widowControl/>
        <w:adjustRightInd w:val="0"/>
        <w:snapToGrid w:val="0"/>
        <w:spacing w:line="560" w:lineRule="exact"/>
        <w:jc w:val="both"/>
        <w:rPr>
          <w:rFonts w:ascii="华文中宋" w:hAnsi="华文中宋" w:eastAsia="华文中宋"/>
          <w:bCs/>
          <w:kern w:val="0"/>
          <w:sz w:val="36"/>
          <w:szCs w:val="36"/>
        </w:rPr>
      </w:pPr>
    </w:p>
    <w:p>
      <w:pPr>
        <w:widowControl/>
        <w:adjustRightInd w:val="0"/>
        <w:snapToGrid w:val="0"/>
        <w:spacing w:line="560" w:lineRule="exact"/>
        <w:jc w:val="center"/>
        <w:rPr>
          <w:rFonts w:ascii="华文中宋" w:hAnsi="华文中宋" w:eastAsia="华文中宋"/>
          <w:bCs/>
          <w:kern w:val="0"/>
          <w:sz w:val="36"/>
          <w:szCs w:val="36"/>
        </w:rPr>
      </w:pPr>
    </w:p>
    <w:p>
      <w:pPr>
        <w:widowControl/>
        <w:adjustRightInd w:val="0"/>
        <w:snapToGrid w:val="0"/>
        <w:spacing w:line="560" w:lineRule="exact"/>
        <w:jc w:val="center"/>
        <w:rPr>
          <w:rFonts w:hint="eastAsia" w:ascii="华文中宋" w:hAnsi="华文中宋" w:eastAsia="华文中宋"/>
          <w:bCs/>
          <w:kern w:val="0"/>
          <w:sz w:val="36"/>
          <w:szCs w:val="36"/>
          <w:lang w:eastAsia="zh-CN"/>
        </w:rPr>
      </w:pPr>
      <w:r>
        <w:rPr>
          <w:rFonts w:ascii="华文中宋" w:hAnsi="华文中宋" w:eastAsia="华文中宋"/>
          <w:bCs/>
          <w:kern w:val="0"/>
          <w:sz w:val="36"/>
          <w:szCs w:val="36"/>
        </w:rPr>
        <w:t>行政审批机关告知</w:t>
      </w:r>
      <w:r>
        <w:rPr>
          <w:rFonts w:hint="eastAsia" w:ascii="华文中宋" w:hAnsi="华文中宋" w:eastAsia="华文中宋"/>
          <w:bCs/>
          <w:kern w:val="0"/>
          <w:sz w:val="36"/>
          <w:szCs w:val="36"/>
          <w:lang w:eastAsia="zh-CN"/>
        </w:rPr>
        <w:t>书</w:t>
      </w:r>
    </w:p>
    <w:p>
      <w:pPr>
        <w:widowControl/>
        <w:jc w:val="center"/>
        <w:rPr>
          <w:rFonts w:hint="eastAsia" w:eastAsia="仿宋_GB2312"/>
          <w:kern w:val="0"/>
          <w:sz w:val="30"/>
          <w:szCs w:val="30"/>
          <w:lang w:val="en-US" w:eastAsia="zh-CN"/>
        </w:rPr>
      </w:pPr>
      <w:r>
        <w:rPr>
          <w:rFonts w:hint="eastAsia" w:eastAsia="仿宋_GB2312"/>
          <w:kern w:val="0"/>
          <w:sz w:val="30"/>
          <w:szCs w:val="30"/>
          <w:lang w:val="en-US" w:eastAsia="zh-CN"/>
        </w:rPr>
        <w:t xml:space="preserve">  </w:t>
      </w:r>
    </w:p>
    <w:p>
      <w:pPr>
        <w:keepNext w:val="0"/>
        <w:keepLines w:val="0"/>
        <w:pageBreakBefore w:val="0"/>
        <w:widowControl/>
        <w:kinsoku/>
        <w:wordWrap/>
        <w:overflowPunct/>
        <w:topLinePunct w:val="0"/>
        <w:bidi w:val="0"/>
        <w:spacing w:line="560" w:lineRule="exact"/>
        <w:ind w:firstLine="560" w:firstLineChars="200"/>
        <w:jc w:val="left"/>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 xml:space="preserve"> </w:t>
      </w:r>
      <w:r>
        <w:rPr>
          <w:rFonts w:hint="eastAsia" w:ascii="仿宋" w:hAnsi="仿宋" w:eastAsia="仿宋" w:cs="仿宋"/>
          <w:color w:val="000000"/>
          <w:sz w:val="28"/>
          <w:szCs w:val="28"/>
        </w:rPr>
        <w:t>根据《省人民政府关于印发湖北省推进“证照分离”改革试点工作实施方案的通知》（鄂政发【2018】6号）</w:t>
      </w:r>
      <w:r>
        <w:rPr>
          <w:rFonts w:hint="eastAsia" w:ascii="仿宋" w:hAnsi="仿宋" w:eastAsia="仿宋" w:cs="仿宋"/>
          <w:color w:val="000000"/>
          <w:sz w:val="28"/>
          <w:szCs w:val="28"/>
          <w:lang w:eastAsia="zh-CN"/>
        </w:rPr>
        <w:t>和《关于武汉经济技术开发区（汉南区）开展“证照分离”改革试点方案的批复》</w:t>
      </w:r>
      <w:r>
        <w:rPr>
          <w:rFonts w:hint="eastAsia" w:ascii="仿宋" w:hAnsi="仿宋" w:eastAsia="仿宋" w:cs="仿宋"/>
          <w:color w:val="000000"/>
          <w:sz w:val="28"/>
          <w:szCs w:val="28"/>
        </w:rPr>
        <w:t>(鄂政发【2018】</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号)</w:t>
      </w:r>
      <w:r>
        <w:rPr>
          <w:rFonts w:hint="eastAsia" w:ascii="仿宋" w:hAnsi="仿宋" w:eastAsia="仿宋" w:cs="仿宋"/>
          <w:color w:val="000000"/>
          <w:sz w:val="28"/>
          <w:szCs w:val="28"/>
          <w:lang w:eastAsia="zh-CN"/>
        </w:rPr>
        <w:t>要求</w:t>
      </w:r>
      <w:r>
        <w:rPr>
          <w:rFonts w:hint="eastAsia" w:ascii="仿宋" w:hAnsi="仿宋" w:eastAsia="仿宋" w:cs="仿宋"/>
          <w:b w:val="0"/>
          <w:bCs w:val="0"/>
          <w:kern w:val="0"/>
          <w:sz w:val="28"/>
          <w:szCs w:val="28"/>
          <w:lang w:eastAsia="zh-CN"/>
        </w:rPr>
        <w:t>，</w:t>
      </w:r>
      <w:r>
        <w:rPr>
          <w:rFonts w:hint="eastAsia" w:ascii="仿宋" w:hAnsi="仿宋" w:eastAsia="仿宋" w:cs="仿宋"/>
          <w:kern w:val="0"/>
          <w:sz w:val="28"/>
          <w:szCs w:val="28"/>
        </w:rPr>
        <w:t>本行政审批机关就</w:t>
      </w:r>
      <w:bookmarkStart w:id="0" w:name="_GoBack"/>
      <w:r>
        <w:rPr>
          <w:rFonts w:hint="eastAsia" w:ascii="仿宋" w:hAnsi="仿宋" w:eastAsia="仿宋" w:cs="仿宋"/>
          <w:bCs/>
          <w:kern w:val="0"/>
          <w:sz w:val="28"/>
          <w:szCs w:val="28"/>
          <w:lang w:val="en-US" w:eastAsia="zh-CN"/>
        </w:rPr>
        <w:t>电影放映</w:t>
      </w:r>
      <w:r>
        <w:rPr>
          <w:rFonts w:hint="eastAsia" w:ascii="仿宋" w:hAnsi="仿宋" w:eastAsia="仿宋" w:cs="仿宋"/>
          <w:kern w:val="0"/>
          <w:sz w:val="28"/>
          <w:szCs w:val="28"/>
          <w:lang w:eastAsia="zh-CN"/>
        </w:rPr>
        <w:t>设立</w:t>
      </w:r>
      <w:bookmarkEnd w:id="0"/>
      <w:r>
        <w:rPr>
          <w:rFonts w:hint="eastAsia" w:ascii="仿宋" w:hAnsi="仿宋" w:eastAsia="仿宋" w:cs="仿宋"/>
          <w:kern w:val="0"/>
          <w:sz w:val="28"/>
          <w:szCs w:val="28"/>
        </w:rPr>
        <w:t>审批</w:t>
      </w:r>
      <w:r>
        <w:rPr>
          <w:rFonts w:hint="eastAsia" w:ascii="仿宋" w:hAnsi="仿宋" w:eastAsia="仿宋" w:cs="仿宋"/>
          <w:b w:val="0"/>
          <w:color w:val="000000" w:themeColor="text1"/>
          <w:sz w:val="28"/>
          <w:szCs w:val="28"/>
          <w:lang w:val="en-US" w:eastAsia="zh-CN"/>
          <w14:textFill>
            <w14:solidFill>
              <w14:schemeClr w14:val="tx1"/>
            </w14:solidFill>
          </w14:textFill>
        </w:rPr>
        <w:t>告知承诺制</w:t>
      </w:r>
      <w:r>
        <w:rPr>
          <w:rFonts w:hint="eastAsia" w:ascii="仿宋" w:hAnsi="仿宋" w:eastAsia="仿宋" w:cs="仿宋"/>
          <w:kern w:val="0"/>
          <w:sz w:val="28"/>
          <w:szCs w:val="28"/>
        </w:rPr>
        <w:t>告知如下：</w:t>
      </w:r>
    </w:p>
    <w:p>
      <w:pPr>
        <w:keepNext w:val="0"/>
        <w:keepLines w:val="0"/>
        <w:pageBreakBefore w:val="0"/>
        <w:widowControl/>
        <w:kinsoku/>
        <w:wordWrap/>
        <w:overflowPunct/>
        <w:topLinePunct w:val="0"/>
        <w:bidi w:val="0"/>
        <w:adjustRightInd w:val="0"/>
        <w:snapToGrid w:val="0"/>
        <w:spacing w:line="560" w:lineRule="exact"/>
        <w:ind w:firstLine="562" w:firstLineChars="200"/>
        <w:textAlignment w:val="auto"/>
        <w:outlineLvl w:val="9"/>
        <w:rPr>
          <w:rFonts w:hint="eastAsia" w:ascii="仿宋" w:hAnsi="仿宋" w:eastAsia="仿宋" w:cs="仿宋"/>
          <w:b/>
          <w:bCs/>
          <w:kern w:val="0"/>
          <w:sz w:val="28"/>
          <w:szCs w:val="28"/>
        </w:rPr>
      </w:pPr>
      <w:r>
        <w:rPr>
          <w:rFonts w:hint="eastAsia" w:ascii="仿宋" w:hAnsi="仿宋" w:eastAsia="仿宋" w:cs="仿宋"/>
          <w:b/>
          <w:bCs/>
          <w:kern w:val="0"/>
          <w:sz w:val="28"/>
          <w:szCs w:val="28"/>
        </w:rPr>
        <w:t>一、审批依据</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b w:val="0"/>
          <w:i w:val="0"/>
          <w:caps w:val="0"/>
          <w:color w:val="333333"/>
          <w:spacing w:val="0"/>
          <w:kern w:val="0"/>
          <w:sz w:val="28"/>
          <w:szCs w:val="28"/>
          <w:shd w:val="clear" w:color="auto" w:fill="FFFFFF"/>
          <w:lang w:val="en-US" w:eastAsia="zh-CN" w:bidi="ar-SA"/>
        </w:rPr>
      </w:pPr>
      <w:r>
        <w:rPr>
          <w:rFonts w:hint="eastAsia" w:ascii="仿宋" w:hAnsi="仿宋" w:eastAsia="仿宋" w:cs="仿宋"/>
          <w:b w:val="0"/>
          <w:bCs w:val="0"/>
          <w:kern w:val="0"/>
          <w:sz w:val="28"/>
          <w:szCs w:val="28"/>
          <w:lang w:val="en-US" w:eastAsia="zh-CN"/>
        </w:rPr>
        <w:t>1、</w:t>
      </w:r>
      <w:r>
        <w:rPr>
          <w:rFonts w:hint="eastAsia" w:ascii="仿宋" w:hAnsi="仿宋" w:eastAsia="仿宋" w:cs="仿宋"/>
          <w:b w:val="0"/>
          <w:bCs w:val="0"/>
          <w:kern w:val="0"/>
          <w:sz w:val="28"/>
          <w:szCs w:val="28"/>
          <w:lang w:eastAsia="zh-CN"/>
        </w:rPr>
        <w:t>《</w:t>
      </w:r>
      <w:r>
        <w:rPr>
          <w:rFonts w:hint="eastAsia" w:ascii="仿宋" w:hAnsi="仿宋" w:eastAsia="仿宋" w:cs="仿宋"/>
          <w:kern w:val="0"/>
          <w:sz w:val="28"/>
          <w:szCs w:val="28"/>
        </w:rPr>
        <w:t xml:space="preserve">电影管理条例》（2001年12月25日国务院令第342号）第三十八条：设立电影放映单位，应当向所在地县或者设区的市人民政府电影行政部门提出申请。所在地县或者设区的市人民政府电影行政部门应当自收到申请书之日起60日内作出批准或者不批准的决定，并通知申请人。批准的，发给《电影放映经营许可证》，申请人持《电影放映经营许可证》到所在地工商行政管理部门登记，依法领取营业执照；不批准的，应当说明理由。第三十九条：电影发行单位、电影放映单位变更业务范围，或者兼并其他电影发行单位、电影放映单位，或者因合并、分立而设立新的电影发行单位、电影放映单位的，应当依照本条例第三十七条或者第三十八条的规定办理审批手续，并到工商行政管理部门办理相应的登记手续。 </w:t>
      </w:r>
      <w:r>
        <w:rPr>
          <w:rFonts w:hint="eastAsia" w:ascii="仿宋" w:hAnsi="仿宋" w:eastAsia="仿宋" w:cs="仿宋"/>
          <w:kern w:val="0"/>
          <w:sz w:val="28"/>
          <w:szCs w:val="28"/>
        </w:rPr>
        <w:br w:type="textWrapping"/>
      </w:r>
      <w:r>
        <w:rPr>
          <w:rFonts w:hint="eastAsia" w:ascii="仿宋" w:hAnsi="仿宋" w:eastAsia="仿宋" w:cs="仿宋"/>
          <w:kern w:val="0"/>
          <w:sz w:val="28"/>
          <w:szCs w:val="28"/>
          <w:lang w:val="en-US" w:eastAsia="zh-CN"/>
        </w:rPr>
        <w:t xml:space="preserve">    2、</w:t>
      </w:r>
      <w:r>
        <w:rPr>
          <w:rFonts w:hint="eastAsia" w:ascii="仿宋" w:hAnsi="仿宋" w:eastAsia="仿宋" w:cs="仿宋"/>
          <w:kern w:val="0"/>
          <w:sz w:val="28"/>
          <w:szCs w:val="28"/>
        </w:rPr>
        <w:t>《国务院关于第六批取消和调整行政审批项目的决定》（国发〔2012〕52号）附件2《国务院决定调整的行政审批项目目录》第65项：“电影放映单位设立、变更业务范围或者兼并、合并、分立审批”下放县级人民政府广播电影电视行政部门。</w:t>
      </w:r>
      <w:r>
        <w:rPr>
          <w:rFonts w:hint="eastAsia" w:ascii="仿宋" w:hAnsi="仿宋" w:eastAsia="仿宋" w:cs="仿宋"/>
          <w:kern w:val="0"/>
          <w:sz w:val="28"/>
          <w:szCs w:val="28"/>
        </w:rPr>
        <w:br w:type="textWrapping"/>
      </w:r>
      <w:r>
        <w:rPr>
          <w:rFonts w:hint="eastAsia" w:ascii="仿宋" w:hAnsi="仿宋" w:eastAsia="仿宋" w:cs="仿宋"/>
          <w:kern w:val="0"/>
          <w:sz w:val="28"/>
          <w:szCs w:val="28"/>
          <w:lang w:val="en-US" w:eastAsia="zh-CN"/>
        </w:rPr>
        <w:t xml:space="preserve">   3、 </w:t>
      </w:r>
      <w:r>
        <w:rPr>
          <w:rFonts w:hint="eastAsia" w:ascii="仿宋" w:hAnsi="仿宋" w:eastAsia="仿宋" w:cs="仿宋"/>
          <w:kern w:val="0"/>
          <w:sz w:val="28"/>
          <w:szCs w:val="28"/>
        </w:rPr>
        <w:t>《国务院关于第二批取消152项中央指定地方实施行政审批事项的决定》（国发〔2016〕9号）第56项：电影放映单位变更业务范围或者兼并、合并、分立审批。</w:t>
      </w:r>
    </w:p>
    <w:p>
      <w:pPr>
        <w:keepNext w:val="0"/>
        <w:keepLines w:val="0"/>
        <w:pageBreakBefore w:val="0"/>
        <w:widowControl/>
        <w:kinsoku/>
        <w:wordWrap/>
        <w:overflowPunct/>
        <w:topLinePunct w:val="0"/>
        <w:bidi w:val="0"/>
        <w:adjustRightInd w:val="0"/>
        <w:snapToGrid w:val="0"/>
        <w:spacing w:line="560" w:lineRule="exact"/>
        <w:ind w:firstLine="562" w:firstLineChars="200"/>
        <w:textAlignment w:val="auto"/>
        <w:outlineLvl w:val="9"/>
        <w:rPr>
          <w:rFonts w:hint="eastAsia" w:ascii="仿宋" w:hAnsi="仿宋" w:eastAsia="仿宋" w:cs="仿宋"/>
          <w:b/>
          <w:bCs/>
          <w:kern w:val="0"/>
          <w:sz w:val="28"/>
          <w:szCs w:val="28"/>
        </w:rPr>
      </w:pPr>
      <w:r>
        <w:rPr>
          <w:rFonts w:hint="eastAsia" w:ascii="仿宋" w:hAnsi="仿宋" w:eastAsia="仿宋" w:cs="仿宋"/>
          <w:b/>
          <w:bCs/>
          <w:kern w:val="0"/>
          <w:sz w:val="28"/>
          <w:szCs w:val="28"/>
        </w:rPr>
        <w:t>二、法定条件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line="500" w:lineRule="exact"/>
        <w:ind w:left="0" w:right="0" w:firstLine="420"/>
        <w:textAlignment w:val="auto"/>
        <w:outlineLvl w:val="9"/>
        <w:rPr>
          <w:rFonts w:hint="eastAsia" w:ascii="仿宋" w:hAnsi="仿宋" w:eastAsia="仿宋" w:cs="仿宋"/>
          <w:b w:val="0"/>
          <w:i w:val="0"/>
          <w:caps w:val="0"/>
          <w:color w:val="333333"/>
          <w:spacing w:val="0"/>
          <w:sz w:val="28"/>
          <w:szCs w:val="28"/>
        </w:rPr>
      </w:pPr>
      <w:r>
        <w:rPr>
          <w:rFonts w:hint="eastAsia" w:ascii="仿宋" w:hAnsi="仿宋" w:eastAsia="仿宋" w:cs="仿宋"/>
          <w:b w:val="0"/>
          <w:i w:val="0"/>
          <w:caps w:val="0"/>
          <w:color w:val="333333"/>
          <w:spacing w:val="0"/>
          <w:sz w:val="28"/>
          <w:szCs w:val="28"/>
          <w:shd w:val="clear" w:fill="FFFFFF"/>
        </w:rPr>
        <w:t>(一)有电影发行单位、电影放映单位的名称、章程;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line="500" w:lineRule="exact"/>
        <w:ind w:left="0" w:right="0" w:firstLine="420"/>
        <w:textAlignment w:val="auto"/>
        <w:outlineLvl w:val="9"/>
        <w:rPr>
          <w:rFonts w:hint="eastAsia" w:ascii="仿宋" w:hAnsi="仿宋" w:eastAsia="仿宋" w:cs="仿宋"/>
          <w:b w:val="0"/>
          <w:i w:val="0"/>
          <w:caps w:val="0"/>
          <w:color w:val="333333"/>
          <w:spacing w:val="0"/>
          <w:sz w:val="28"/>
          <w:szCs w:val="28"/>
        </w:rPr>
      </w:pPr>
      <w:r>
        <w:rPr>
          <w:rFonts w:hint="eastAsia" w:ascii="仿宋" w:hAnsi="仿宋" w:eastAsia="仿宋" w:cs="仿宋"/>
          <w:b w:val="0"/>
          <w:i w:val="0"/>
          <w:caps w:val="0"/>
          <w:color w:val="333333"/>
          <w:spacing w:val="0"/>
          <w:sz w:val="28"/>
          <w:szCs w:val="28"/>
          <w:shd w:val="clear" w:fill="FFFFFF"/>
        </w:rPr>
        <w:t>(二)有确定的业务范围;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line="500" w:lineRule="exact"/>
        <w:ind w:left="0" w:right="0" w:firstLine="420"/>
        <w:textAlignment w:val="auto"/>
        <w:outlineLvl w:val="9"/>
        <w:rPr>
          <w:rFonts w:hint="eastAsia" w:ascii="仿宋" w:hAnsi="仿宋" w:eastAsia="仿宋" w:cs="仿宋"/>
          <w:b w:val="0"/>
          <w:i w:val="0"/>
          <w:caps w:val="0"/>
          <w:color w:val="333333"/>
          <w:spacing w:val="0"/>
          <w:sz w:val="28"/>
          <w:szCs w:val="28"/>
        </w:rPr>
      </w:pPr>
      <w:r>
        <w:rPr>
          <w:rFonts w:hint="eastAsia" w:ascii="仿宋" w:hAnsi="仿宋" w:eastAsia="仿宋" w:cs="仿宋"/>
          <w:b w:val="0"/>
          <w:i w:val="0"/>
          <w:caps w:val="0"/>
          <w:color w:val="333333"/>
          <w:spacing w:val="0"/>
          <w:sz w:val="28"/>
          <w:szCs w:val="28"/>
          <w:shd w:val="clear" w:fill="FFFFFF"/>
        </w:rPr>
        <w:t>(三)有适应业务范围需要的组织机构和专业人员;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line="500" w:lineRule="exact"/>
        <w:ind w:left="0" w:right="0" w:firstLine="420"/>
        <w:textAlignment w:val="auto"/>
        <w:outlineLvl w:val="9"/>
        <w:rPr>
          <w:rFonts w:hint="eastAsia" w:ascii="仿宋" w:hAnsi="仿宋" w:eastAsia="仿宋" w:cs="仿宋"/>
          <w:b w:val="0"/>
          <w:i w:val="0"/>
          <w:caps w:val="0"/>
          <w:color w:val="333333"/>
          <w:spacing w:val="0"/>
          <w:sz w:val="28"/>
          <w:szCs w:val="28"/>
        </w:rPr>
      </w:pPr>
      <w:r>
        <w:rPr>
          <w:rFonts w:hint="eastAsia" w:ascii="仿宋" w:hAnsi="仿宋" w:eastAsia="仿宋" w:cs="仿宋"/>
          <w:b w:val="0"/>
          <w:i w:val="0"/>
          <w:caps w:val="0"/>
          <w:color w:val="333333"/>
          <w:spacing w:val="0"/>
          <w:sz w:val="28"/>
          <w:szCs w:val="28"/>
          <w:shd w:val="clear" w:fill="FFFFFF"/>
        </w:rPr>
        <w:t>(四)有适应业务范围需要的资金、场所和设备;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line="500" w:lineRule="exact"/>
        <w:ind w:left="0" w:right="0" w:firstLine="420"/>
        <w:textAlignment w:val="auto"/>
        <w:outlineLvl w:val="9"/>
        <w:rPr>
          <w:rFonts w:hint="eastAsia" w:ascii="仿宋" w:hAnsi="仿宋" w:eastAsia="仿宋" w:cs="仿宋"/>
          <w:b w:val="0"/>
          <w:i w:val="0"/>
          <w:caps w:val="0"/>
          <w:color w:val="333333"/>
          <w:spacing w:val="0"/>
          <w:sz w:val="28"/>
          <w:szCs w:val="28"/>
        </w:rPr>
      </w:pPr>
      <w:r>
        <w:rPr>
          <w:rFonts w:hint="eastAsia" w:ascii="仿宋" w:hAnsi="仿宋" w:eastAsia="仿宋" w:cs="仿宋"/>
          <w:b w:val="0"/>
          <w:i w:val="0"/>
          <w:caps w:val="0"/>
          <w:color w:val="333333"/>
          <w:spacing w:val="0"/>
          <w:sz w:val="28"/>
          <w:szCs w:val="28"/>
          <w:shd w:val="clear" w:fill="FFFFFF"/>
        </w:rPr>
        <w:t>(五)法律、行政法规规定的其他条件。</w:t>
      </w:r>
    </w:p>
    <w:p>
      <w:pPr>
        <w:keepNext w:val="0"/>
        <w:keepLines w:val="0"/>
        <w:pageBreakBefore w:val="0"/>
        <w:widowControl/>
        <w:kinsoku/>
        <w:wordWrap/>
        <w:overflowPunct/>
        <w:topLinePunct w:val="0"/>
        <w:bidi w:val="0"/>
        <w:adjustRightInd w:val="0"/>
        <w:snapToGrid w:val="0"/>
        <w:spacing w:line="560" w:lineRule="exact"/>
        <w:ind w:firstLine="281" w:firstLineChars="100"/>
        <w:textAlignment w:val="auto"/>
        <w:outlineLvl w:val="9"/>
        <w:rPr>
          <w:rFonts w:hint="eastAsia" w:ascii="仿宋" w:hAnsi="仿宋" w:eastAsia="仿宋" w:cs="仿宋"/>
          <w:b/>
          <w:bCs/>
          <w:kern w:val="0"/>
          <w:sz w:val="28"/>
          <w:szCs w:val="28"/>
        </w:rPr>
      </w:pPr>
      <w:r>
        <w:rPr>
          <w:rFonts w:hint="eastAsia" w:ascii="仿宋" w:hAnsi="仿宋" w:eastAsia="仿宋" w:cs="仿宋"/>
          <w:b/>
          <w:bCs/>
          <w:kern w:val="0"/>
          <w:sz w:val="28"/>
          <w:szCs w:val="28"/>
        </w:rPr>
        <w:t>三、应当提交的材料</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 xml:space="preserve"> 一、电影放映单位设立申请表（原件1份）；</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二、工商营业执照副本和章程（核原件，收复印件1份）；</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三、法定代表人和主要负责人身份证明材料（核原件，收复印件1份）；</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四、电影放映设备清单及合格证书（核原件，收复印件各1份）；</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五</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营业场所的产权证明及房屋租赁合同：</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 xml:space="preserve"> 1、自有房产的：《房屋所有权证》（核原件，收复印件1份）；</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 xml:space="preserve">  2、租赁他人场所的：房屋租赁合同及《房屋所有权证》（核原件，收复印件1份）；</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六、《公众聚集场所投入使用、营业前消防安全检查合格证》（核原件，收复印件1份）</w:t>
      </w:r>
      <w:r>
        <w:rPr>
          <w:rFonts w:hint="eastAsia" w:ascii="仿宋" w:hAnsi="仿宋" w:eastAsia="仿宋" w:cs="仿宋"/>
          <w:kern w:val="0"/>
          <w:sz w:val="28"/>
          <w:szCs w:val="28"/>
          <w:lang w:eastAsia="zh-CN"/>
        </w:rPr>
        <w:t>；</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lang w:eastAsia="zh-CN"/>
        </w:rPr>
        <w:t>七</w:t>
      </w:r>
      <w:r>
        <w:rPr>
          <w:rFonts w:hint="eastAsia" w:ascii="仿宋" w:hAnsi="仿宋" w:eastAsia="仿宋" w:cs="仿宋"/>
          <w:kern w:val="0"/>
          <w:sz w:val="28"/>
          <w:szCs w:val="28"/>
        </w:rPr>
        <w:t xml:space="preserve">、 </w:t>
      </w:r>
      <w:r>
        <w:rPr>
          <w:rFonts w:hint="eastAsia" w:ascii="仿宋" w:hAnsi="仿宋" w:eastAsia="仿宋" w:cs="仿宋"/>
          <w:kern w:val="0"/>
          <w:sz w:val="28"/>
          <w:szCs w:val="28"/>
          <w:lang w:eastAsia="zh-CN"/>
        </w:rPr>
        <w:t>经营场所方位图和平面图及每个放映厅布局平面图</w:t>
      </w:r>
      <w:r>
        <w:rPr>
          <w:rFonts w:hint="eastAsia" w:ascii="仿宋" w:hAnsi="仿宋" w:eastAsia="仿宋" w:cs="仿宋"/>
          <w:kern w:val="0"/>
          <w:sz w:val="28"/>
          <w:szCs w:val="28"/>
        </w:rPr>
        <w:t xml:space="preserve"> (1份)</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lang w:eastAsia="zh-CN"/>
        </w:rPr>
        <w:t>八、一厅一表自查</w:t>
      </w:r>
      <w:r>
        <w:rPr>
          <w:rFonts w:hint="eastAsia" w:ascii="仿宋" w:hAnsi="仿宋" w:eastAsia="仿宋" w:cs="仿宋"/>
          <w:kern w:val="0"/>
          <w:sz w:val="28"/>
          <w:szCs w:val="28"/>
        </w:rPr>
        <w:t>(原件1份)</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lang w:eastAsia="zh-CN"/>
        </w:rPr>
        <w:t>九、设立</w:t>
      </w:r>
      <w:r>
        <w:rPr>
          <w:rFonts w:hint="eastAsia" w:ascii="仿宋" w:hAnsi="仿宋" w:eastAsia="仿宋" w:cs="仿宋"/>
          <w:kern w:val="0"/>
          <w:sz w:val="28"/>
          <w:szCs w:val="28"/>
          <w:lang w:val="en-US" w:eastAsia="zh-CN"/>
        </w:rPr>
        <w:t>电影放映单位设立</w:t>
      </w:r>
      <w:r>
        <w:rPr>
          <w:rFonts w:hint="eastAsia" w:ascii="仿宋" w:hAnsi="仿宋" w:eastAsia="仿宋" w:cs="仿宋"/>
          <w:kern w:val="0"/>
          <w:sz w:val="28"/>
          <w:szCs w:val="28"/>
          <w:lang w:eastAsia="zh-CN"/>
        </w:rPr>
        <w:t>审批告知承诺书</w:t>
      </w:r>
      <w:r>
        <w:rPr>
          <w:rFonts w:hint="eastAsia" w:ascii="仿宋" w:hAnsi="仿宋" w:eastAsia="仿宋" w:cs="仿宋"/>
          <w:kern w:val="0"/>
          <w:sz w:val="28"/>
          <w:szCs w:val="28"/>
        </w:rPr>
        <w:t>（原件</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份）</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四、已经提交和需要补充提交的材料</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1．下列材料，申请人已经提交：</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u w:val="single"/>
        </w:rPr>
      </w:pPr>
      <w:r>
        <w:rPr>
          <w:rFonts w:hint="eastAsia" w:ascii="仿宋" w:hAnsi="仿宋" w:eastAsia="仿宋" w:cs="仿宋"/>
          <w:kern w:val="0"/>
          <w:sz w:val="28"/>
          <w:szCs w:val="28"/>
        </w:rPr>
        <w:t>□</w:t>
      </w:r>
      <w:r>
        <w:rPr>
          <w:rFonts w:hint="eastAsia" w:ascii="仿宋" w:hAnsi="仿宋" w:eastAsia="仿宋" w:cs="仿宋"/>
          <w:kern w:val="0"/>
          <w:sz w:val="28"/>
          <w:szCs w:val="28"/>
          <w:u w:val="single"/>
        </w:rPr>
        <w:t>第（一）项、</w:t>
      </w:r>
      <w:r>
        <w:rPr>
          <w:rFonts w:hint="eastAsia" w:ascii="仿宋" w:hAnsi="仿宋" w:eastAsia="仿宋" w:cs="仿宋"/>
          <w:kern w:val="0"/>
          <w:sz w:val="28"/>
          <w:szCs w:val="28"/>
        </w:rPr>
        <w:t>□</w:t>
      </w:r>
      <w:r>
        <w:rPr>
          <w:rFonts w:hint="eastAsia" w:ascii="仿宋" w:hAnsi="仿宋" w:eastAsia="仿宋" w:cs="仿宋"/>
          <w:kern w:val="0"/>
          <w:sz w:val="28"/>
          <w:szCs w:val="28"/>
          <w:u w:val="single"/>
        </w:rPr>
        <w:t>第（二）项、</w:t>
      </w:r>
      <w:r>
        <w:rPr>
          <w:rFonts w:hint="eastAsia" w:ascii="仿宋" w:hAnsi="仿宋" w:eastAsia="仿宋" w:cs="仿宋"/>
          <w:kern w:val="0"/>
          <w:sz w:val="28"/>
          <w:szCs w:val="28"/>
        </w:rPr>
        <w:t>□</w:t>
      </w:r>
      <w:r>
        <w:rPr>
          <w:rFonts w:hint="eastAsia" w:ascii="仿宋" w:hAnsi="仿宋" w:eastAsia="仿宋" w:cs="仿宋"/>
          <w:kern w:val="0"/>
          <w:sz w:val="28"/>
          <w:szCs w:val="28"/>
          <w:u w:val="single"/>
        </w:rPr>
        <w:t>第（三）项、</w:t>
      </w:r>
      <w:r>
        <w:rPr>
          <w:rFonts w:hint="eastAsia" w:ascii="仿宋" w:hAnsi="仿宋" w:eastAsia="仿宋" w:cs="仿宋"/>
          <w:kern w:val="0"/>
          <w:sz w:val="28"/>
          <w:szCs w:val="28"/>
        </w:rPr>
        <w:t>□</w:t>
      </w:r>
      <w:r>
        <w:rPr>
          <w:rFonts w:hint="eastAsia" w:ascii="仿宋" w:hAnsi="仿宋" w:eastAsia="仿宋" w:cs="仿宋"/>
          <w:kern w:val="0"/>
          <w:sz w:val="28"/>
          <w:szCs w:val="28"/>
          <w:u w:val="single"/>
        </w:rPr>
        <w:t>第（四）项、</w:t>
      </w:r>
      <w:r>
        <w:rPr>
          <w:rFonts w:hint="eastAsia" w:ascii="仿宋" w:hAnsi="仿宋" w:eastAsia="仿宋" w:cs="仿宋"/>
          <w:kern w:val="0"/>
          <w:sz w:val="28"/>
          <w:szCs w:val="28"/>
        </w:rPr>
        <w:t>□</w:t>
      </w:r>
      <w:r>
        <w:rPr>
          <w:rFonts w:hint="eastAsia" w:ascii="仿宋" w:hAnsi="仿宋" w:eastAsia="仿宋" w:cs="仿宋"/>
          <w:kern w:val="0"/>
          <w:sz w:val="28"/>
          <w:szCs w:val="28"/>
          <w:u w:val="single"/>
        </w:rPr>
        <w:t>第（</w:t>
      </w:r>
      <w:r>
        <w:rPr>
          <w:rFonts w:hint="eastAsia" w:ascii="仿宋" w:hAnsi="仿宋" w:eastAsia="仿宋" w:cs="仿宋"/>
          <w:kern w:val="0"/>
          <w:sz w:val="28"/>
          <w:szCs w:val="28"/>
          <w:u w:val="single"/>
          <w:lang w:val="en-US" w:eastAsia="zh-CN"/>
        </w:rPr>
        <w:t>五</w:t>
      </w:r>
      <w:r>
        <w:rPr>
          <w:rFonts w:hint="eastAsia" w:ascii="仿宋" w:hAnsi="仿宋" w:eastAsia="仿宋" w:cs="仿宋"/>
          <w:kern w:val="0"/>
          <w:sz w:val="28"/>
          <w:szCs w:val="28"/>
          <w:u w:val="single"/>
        </w:rPr>
        <w:t>）、</w:t>
      </w:r>
      <w:r>
        <w:rPr>
          <w:rFonts w:hint="eastAsia" w:ascii="仿宋" w:hAnsi="仿宋" w:eastAsia="仿宋" w:cs="仿宋"/>
          <w:kern w:val="0"/>
          <w:sz w:val="28"/>
          <w:szCs w:val="28"/>
        </w:rPr>
        <w:t>□</w:t>
      </w:r>
      <w:r>
        <w:rPr>
          <w:rFonts w:hint="eastAsia" w:ascii="仿宋" w:hAnsi="仿宋" w:eastAsia="仿宋" w:cs="仿宋"/>
          <w:kern w:val="0"/>
          <w:sz w:val="28"/>
          <w:szCs w:val="28"/>
          <w:u w:val="single"/>
        </w:rPr>
        <w:t>第（</w:t>
      </w:r>
      <w:r>
        <w:rPr>
          <w:rFonts w:hint="eastAsia" w:ascii="仿宋" w:hAnsi="仿宋" w:eastAsia="仿宋" w:cs="仿宋"/>
          <w:kern w:val="0"/>
          <w:sz w:val="28"/>
          <w:szCs w:val="28"/>
          <w:u w:val="single"/>
          <w:lang w:val="en-US" w:eastAsia="zh-CN"/>
        </w:rPr>
        <w:t>六</w:t>
      </w:r>
      <w:r>
        <w:rPr>
          <w:rFonts w:hint="eastAsia" w:ascii="仿宋" w:hAnsi="仿宋" w:eastAsia="仿宋" w:cs="仿宋"/>
          <w:kern w:val="0"/>
          <w:sz w:val="28"/>
          <w:szCs w:val="28"/>
          <w:u w:val="single"/>
        </w:rPr>
        <w:t>）、</w:t>
      </w:r>
      <w:r>
        <w:rPr>
          <w:rFonts w:hint="eastAsia" w:ascii="仿宋" w:hAnsi="仿宋" w:eastAsia="仿宋" w:cs="仿宋"/>
          <w:kern w:val="0"/>
          <w:sz w:val="28"/>
          <w:szCs w:val="28"/>
        </w:rPr>
        <w:t>□</w:t>
      </w:r>
      <w:r>
        <w:rPr>
          <w:rFonts w:hint="eastAsia" w:ascii="仿宋" w:hAnsi="仿宋" w:eastAsia="仿宋" w:cs="仿宋"/>
          <w:kern w:val="0"/>
          <w:sz w:val="28"/>
          <w:szCs w:val="28"/>
          <w:u w:val="single"/>
        </w:rPr>
        <w:t>第（</w:t>
      </w:r>
      <w:r>
        <w:rPr>
          <w:rFonts w:hint="eastAsia" w:ascii="仿宋" w:hAnsi="仿宋" w:eastAsia="仿宋" w:cs="仿宋"/>
          <w:kern w:val="0"/>
          <w:sz w:val="28"/>
          <w:szCs w:val="28"/>
          <w:u w:val="single"/>
          <w:lang w:val="en-US" w:eastAsia="zh-CN"/>
        </w:rPr>
        <w:t>七</w:t>
      </w:r>
      <w:r>
        <w:rPr>
          <w:rFonts w:hint="eastAsia" w:ascii="仿宋" w:hAnsi="仿宋" w:eastAsia="仿宋" w:cs="仿宋"/>
          <w:kern w:val="0"/>
          <w:sz w:val="28"/>
          <w:szCs w:val="28"/>
          <w:u w:val="single"/>
        </w:rPr>
        <w:t>）</w:t>
      </w:r>
      <w:r>
        <w:rPr>
          <w:rFonts w:hint="eastAsia" w:ascii="仿宋" w:hAnsi="仿宋" w:eastAsia="仿宋" w:cs="仿宋"/>
          <w:kern w:val="0"/>
          <w:sz w:val="28"/>
          <w:szCs w:val="28"/>
        </w:rPr>
        <w:t>□</w:t>
      </w:r>
      <w:r>
        <w:rPr>
          <w:rFonts w:hint="eastAsia" w:ascii="仿宋" w:hAnsi="仿宋" w:eastAsia="仿宋" w:cs="仿宋"/>
          <w:kern w:val="0"/>
          <w:sz w:val="28"/>
          <w:szCs w:val="28"/>
          <w:u w:val="single"/>
        </w:rPr>
        <w:t>第（</w:t>
      </w:r>
      <w:r>
        <w:rPr>
          <w:rFonts w:hint="eastAsia" w:ascii="仿宋" w:hAnsi="仿宋" w:eastAsia="仿宋" w:cs="仿宋"/>
          <w:kern w:val="0"/>
          <w:sz w:val="28"/>
          <w:szCs w:val="28"/>
          <w:u w:val="single"/>
          <w:lang w:val="en-US" w:eastAsia="zh-CN"/>
        </w:rPr>
        <w:t>八</w:t>
      </w:r>
      <w:r>
        <w:rPr>
          <w:rFonts w:hint="eastAsia" w:ascii="仿宋" w:hAnsi="仿宋" w:eastAsia="仿宋" w:cs="仿宋"/>
          <w:kern w:val="0"/>
          <w:sz w:val="28"/>
          <w:szCs w:val="28"/>
          <w:u w:val="single"/>
        </w:rPr>
        <w:t>）</w:t>
      </w:r>
      <w:r>
        <w:rPr>
          <w:rFonts w:hint="eastAsia" w:ascii="仿宋" w:hAnsi="仿宋" w:eastAsia="仿宋" w:cs="仿宋"/>
          <w:kern w:val="0"/>
          <w:sz w:val="28"/>
          <w:szCs w:val="28"/>
        </w:rPr>
        <w:t>□</w:t>
      </w:r>
      <w:r>
        <w:rPr>
          <w:rFonts w:hint="eastAsia" w:ascii="仿宋" w:hAnsi="仿宋" w:eastAsia="仿宋" w:cs="仿宋"/>
          <w:kern w:val="0"/>
          <w:sz w:val="28"/>
          <w:szCs w:val="28"/>
          <w:u w:val="single"/>
        </w:rPr>
        <w:t>第（</w:t>
      </w:r>
      <w:r>
        <w:rPr>
          <w:rFonts w:hint="eastAsia" w:ascii="仿宋" w:hAnsi="仿宋" w:eastAsia="仿宋" w:cs="仿宋"/>
          <w:kern w:val="0"/>
          <w:sz w:val="28"/>
          <w:szCs w:val="28"/>
          <w:u w:val="single"/>
          <w:lang w:val="en-US" w:eastAsia="zh-CN"/>
        </w:rPr>
        <w:t>九</w:t>
      </w:r>
      <w:r>
        <w:rPr>
          <w:rFonts w:hint="eastAsia" w:ascii="仿宋" w:hAnsi="仿宋" w:eastAsia="仿宋" w:cs="仿宋"/>
          <w:kern w:val="0"/>
          <w:sz w:val="28"/>
          <w:szCs w:val="28"/>
          <w:u w:val="single"/>
        </w:rPr>
        <w:t>）</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2．下列材料，申请人承诺</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□在</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年</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月</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日前提交（作出准予行政审批决定后两个月内）</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（以上由工作人员填写）</w:t>
      </w:r>
    </w:p>
    <w:p>
      <w:pPr>
        <w:keepNext w:val="0"/>
        <w:keepLines w:val="0"/>
        <w:pageBreakBefore w:val="0"/>
        <w:widowControl/>
        <w:kinsoku/>
        <w:wordWrap/>
        <w:overflowPunct/>
        <w:topLinePunct w:val="0"/>
        <w:bidi w:val="0"/>
        <w:adjustRightInd w:val="0"/>
        <w:snapToGrid w:val="0"/>
        <w:spacing w:line="560" w:lineRule="exact"/>
        <w:ind w:firstLine="602" w:firstLineChars="200"/>
        <w:textAlignment w:val="auto"/>
        <w:outlineLvl w:val="9"/>
        <w:rPr>
          <w:rFonts w:hint="eastAsia" w:ascii="仿宋" w:hAnsi="仿宋" w:eastAsia="仿宋" w:cs="仿宋"/>
          <w:b/>
          <w:bCs/>
          <w:kern w:val="0"/>
          <w:sz w:val="30"/>
          <w:szCs w:val="30"/>
        </w:rPr>
      </w:pPr>
      <w:r>
        <w:rPr>
          <w:rFonts w:hint="eastAsia" w:ascii="仿宋" w:hAnsi="仿宋" w:eastAsia="仿宋" w:cs="仿宋"/>
          <w:b/>
          <w:bCs/>
          <w:kern w:val="0"/>
          <w:sz w:val="30"/>
          <w:szCs w:val="30"/>
        </w:rPr>
        <w:t>五、承诺的期限和效力</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申请人作出符合上述申请条件的承诺，并提交签章的告知承诺书后，行政审批机关将当场作出行政审批决定。</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申请人逾期不作出承诺的，行政审批机关将按照法律、法规和规章的有关规定实施行政审批。申请人作出不实承诺的，行政审批机关将依法作出处理，并由申请人依法承担相应的法律责任。</w:t>
      </w:r>
    </w:p>
    <w:p>
      <w:pPr>
        <w:keepNext w:val="0"/>
        <w:keepLines w:val="0"/>
        <w:pageBreakBefore w:val="0"/>
        <w:widowControl/>
        <w:kinsoku/>
        <w:wordWrap/>
        <w:overflowPunct/>
        <w:topLinePunct w:val="0"/>
        <w:bidi w:val="0"/>
        <w:adjustRightInd w:val="0"/>
        <w:snapToGrid w:val="0"/>
        <w:spacing w:line="560" w:lineRule="exact"/>
        <w:ind w:firstLine="602" w:firstLineChars="200"/>
        <w:textAlignment w:val="auto"/>
        <w:outlineLvl w:val="9"/>
        <w:rPr>
          <w:rFonts w:hint="eastAsia" w:ascii="仿宋" w:hAnsi="仿宋" w:eastAsia="仿宋" w:cs="仿宋"/>
          <w:b/>
          <w:bCs/>
          <w:kern w:val="0"/>
          <w:sz w:val="30"/>
          <w:szCs w:val="30"/>
        </w:rPr>
      </w:pPr>
      <w:r>
        <w:rPr>
          <w:rFonts w:hint="eastAsia" w:ascii="仿宋" w:hAnsi="仿宋" w:eastAsia="仿宋" w:cs="仿宋"/>
          <w:b/>
          <w:bCs/>
          <w:kern w:val="0"/>
          <w:sz w:val="30"/>
          <w:szCs w:val="30"/>
        </w:rPr>
        <w:t>六、监督和法律责任</w:t>
      </w:r>
    </w:p>
    <w:p>
      <w:pPr>
        <w:pStyle w:val="6"/>
        <w:spacing w:before="3" w:line="602" w:lineRule="exact"/>
        <w:ind w:left="-44" w:right="-53" w:firstLine="652"/>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1、申请人应当在本告知承诺书约定的期限内提交适用于告知承诺方式的材料。 未提交材料或者提交材料不全的, 以及提交的材料不符合要求且无法补正的, 将依法撤销行政审批决定。</w:t>
      </w:r>
    </w:p>
    <w:p>
      <w:pPr>
        <w:pStyle w:val="6"/>
        <w:spacing w:before="6" w:line="593" w:lineRule="exact"/>
        <w:ind w:left="-14" w:right="-53" w:firstLine="636"/>
        <w:rPr>
          <w:rFonts w:hint="eastAsia" w:ascii="仿宋" w:hAnsi="仿宋" w:eastAsia="仿宋" w:cs="仿宋"/>
          <w:color w:val="000000"/>
          <w:kern w:val="0"/>
          <w:sz w:val="32"/>
          <w:szCs w:val="32"/>
          <w:lang w:val="en-US" w:eastAsia="zh-CN" w:bidi="ar-SA"/>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区委宣传部</w:t>
      </w:r>
      <w:r>
        <w:rPr>
          <w:rFonts w:hint="eastAsia" w:ascii="仿宋" w:hAnsi="仿宋" w:eastAsia="仿宋" w:cs="仿宋"/>
          <w:color w:val="000000"/>
          <w:kern w:val="0"/>
          <w:sz w:val="32"/>
          <w:szCs w:val="32"/>
          <w:lang w:val="en-US" w:eastAsia="zh-CN" w:bidi="ar-SA"/>
        </w:rPr>
        <w:t>将在区行政审批局作出准予行政审批决定后2个月内对申请人自与承诺内容是否属实进行检查, 发现申请人实际情况与承诺内容不符的，要求其限期整改，整改后仍不特合条件的，将情况函告行政审批局，建议行政审批局依法撒销行政审批决定。</w:t>
      </w:r>
    </w:p>
    <w:p>
      <w:pPr>
        <w:pStyle w:val="6"/>
        <w:spacing w:before="6" w:line="599" w:lineRule="exact"/>
        <w:ind w:left="-14" w:right="-128" w:firstLine="647"/>
        <w:rPr>
          <w:rFonts w:hint="eastAsia" w:ascii="仿宋" w:hAnsi="仿宋" w:eastAsia="仿宋" w:cs="仿宋"/>
          <w:color w:val="000000"/>
          <w:kern w:val="0"/>
          <w:sz w:val="32"/>
          <w:szCs w:val="32"/>
          <w:lang w:val="en-US" w:eastAsia="zh-CN" w:bidi="ar-SA"/>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区委宣传部</w:t>
      </w:r>
      <w:r>
        <w:rPr>
          <w:rFonts w:hint="eastAsia" w:ascii="仿宋" w:hAnsi="仿宋" w:eastAsia="仿宋" w:cs="仿宋"/>
          <w:color w:val="000000"/>
          <w:kern w:val="0"/>
          <w:sz w:val="32"/>
          <w:szCs w:val="32"/>
          <w:lang w:val="en-US" w:eastAsia="zh-CN" w:bidi="ar-SA"/>
        </w:rPr>
        <w:t>发现企业未达到许可条件即开始经营或在经营中发生不符合许可条件行为的, 责令其立即停止生产经营行为，将情况函告行政审批局，建议行政审批局依法撒销行政审批决定。</w:t>
      </w:r>
    </w:p>
    <w:p>
      <w:pPr>
        <w:pStyle w:val="6"/>
        <w:spacing w:before="6" w:line="599" w:lineRule="exact"/>
        <w:ind w:left="-14" w:right="-128" w:firstLine="647"/>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上述行为一经查实，申请人将被纳入信用监管，该申请人申请同一事项将不再适用告知承诺的审批方式。</w:t>
      </w:r>
    </w:p>
    <w:p>
      <w:pPr>
        <w:rPr>
          <w:rFonts w:hint="eastAsia" w:ascii="宋体" w:hAnsi="宋体" w:eastAsia="宋体" w:cs="宋体"/>
        </w:rPr>
      </w:pPr>
    </w:p>
    <w:p>
      <w:pPr>
        <w:keepNext w:val="0"/>
        <w:keepLines w:val="0"/>
        <w:pageBreakBefore w:val="0"/>
        <w:widowControl/>
        <w:kinsoku/>
        <w:wordWrap/>
        <w:overflowPunct/>
        <w:topLinePunct w:val="0"/>
        <w:bidi w:val="0"/>
        <w:adjustRightInd w:val="0"/>
        <w:snapToGrid w:val="0"/>
        <w:spacing w:line="560" w:lineRule="exact"/>
        <w:jc w:val="center"/>
        <w:textAlignment w:val="auto"/>
        <w:outlineLvl w:val="9"/>
        <w:rPr>
          <w:rFonts w:hint="eastAsia" w:ascii="仿宋" w:hAnsi="仿宋" w:eastAsia="仿宋" w:cs="仿宋"/>
          <w:kern w:val="0"/>
          <w:sz w:val="28"/>
          <w:szCs w:val="28"/>
        </w:rPr>
      </w:pPr>
    </w:p>
    <w:p>
      <w:pPr>
        <w:keepNext w:val="0"/>
        <w:keepLines w:val="0"/>
        <w:pageBreakBefore w:val="0"/>
        <w:widowControl/>
        <w:kinsoku/>
        <w:wordWrap/>
        <w:overflowPunct/>
        <w:topLinePunct w:val="0"/>
        <w:bidi w:val="0"/>
        <w:adjustRightInd w:val="0"/>
        <w:snapToGrid w:val="0"/>
        <w:spacing w:line="560" w:lineRule="exact"/>
        <w:jc w:val="both"/>
        <w:textAlignment w:val="auto"/>
        <w:outlineLvl w:val="9"/>
        <w:rPr>
          <w:rFonts w:hint="eastAsia" w:ascii="仿宋" w:hAnsi="仿宋" w:eastAsia="仿宋" w:cs="仿宋"/>
          <w:kern w:val="0"/>
          <w:sz w:val="28"/>
          <w:szCs w:val="28"/>
        </w:rPr>
      </w:pPr>
    </w:p>
    <w:p>
      <w:pPr>
        <w:widowControl/>
        <w:adjustRightInd w:val="0"/>
        <w:snapToGrid w:val="0"/>
        <w:spacing w:line="560" w:lineRule="exact"/>
        <w:jc w:val="both"/>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xml:space="preserve">申请人(委托代理人):  (签字盖章)  </w:t>
      </w:r>
    </w:p>
    <w:p>
      <w:pPr>
        <w:widowControl/>
        <w:adjustRightInd w:val="0"/>
        <w:snapToGrid w:val="0"/>
        <w:spacing w:line="560" w:lineRule="exact"/>
        <w:jc w:val="both"/>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xml:space="preserve"> </w:t>
      </w:r>
      <w:r>
        <w:rPr>
          <w:rFonts w:hint="eastAsia" w:ascii="仿宋" w:hAnsi="仿宋" w:eastAsia="仿宋" w:cs="仿宋"/>
          <w:color w:val="auto"/>
          <w:kern w:val="0"/>
          <w:sz w:val="32"/>
          <w:szCs w:val="32"/>
          <w:lang w:val="en-US" w:eastAsia="zh-CN"/>
        </w:rPr>
        <w:t xml:space="preserve">                                     </w:t>
      </w:r>
      <w:r>
        <w:rPr>
          <w:rFonts w:hint="eastAsia" w:ascii="仿宋" w:hAnsi="仿宋" w:eastAsia="仿宋" w:cs="仿宋"/>
          <w:color w:val="auto"/>
          <w:kern w:val="0"/>
          <w:sz w:val="32"/>
          <w:szCs w:val="32"/>
        </w:rPr>
        <w:t xml:space="preserve">年   月   日  </w:t>
      </w:r>
    </w:p>
    <w:p>
      <w:pPr>
        <w:widowControl/>
        <w:adjustRightInd w:val="0"/>
        <w:snapToGrid w:val="0"/>
        <w:spacing w:line="560" w:lineRule="exact"/>
        <w:jc w:val="both"/>
        <w:rPr>
          <w:rFonts w:hint="eastAsia" w:ascii="仿宋" w:hAnsi="仿宋" w:eastAsia="仿宋" w:cs="仿宋"/>
          <w:color w:val="auto"/>
          <w:kern w:val="0"/>
          <w:sz w:val="32"/>
          <w:szCs w:val="32"/>
        </w:rPr>
      </w:pPr>
    </w:p>
    <w:p>
      <w:pPr>
        <w:widowControl/>
        <w:adjustRightInd w:val="0"/>
        <w:snapToGrid w:val="0"/>
        <w:spacing w:line="560" w:lineRule="exact"/>
        <w:jc w:val="both"/>
        <w:rPr>
          <w:rFonts w:hint="eastAsia" w:ascii="仿宋" w:hAnsi="仿宋" w:eastAsia="仿宋" w:cs="仿宋"/>
          <w:color w:val="auto"/>
          <w:kern w:val="0"/>
          <w:sz w:val="32"/>
          <w:szCs w:val="32"/>
          <w:lang w:eastAsia="zh-CN"/>
        </w:rPr>
      </w:pPr>
      <w:r>
        <w:rPr>
          <w:rFonts w:hint="eastAsia" w:ascii="仿宋" w:hAnsi="仿宋" w:eastAsia="仿宋" w:cs="仿宋"/>
          <w:color w:val="auto"/>
          <w:kern w:val="0"/>
          <w:sz w:val="32"/>
          <w:szCs w:val="32"/>
        </w:rPr>
        <w:t>行政审批机关:</w:t>
      </w:r>
      <w:r>
        <w:rPr>
          <w:rFonts w:hint="eastAsia" w:ascii="仿宋" w:hAnsi="仿宋" w:eastAsia="仿宋" w:cs="仿宋"/>
          <w:color w:val="auto"/>
          <w:kern w:val="0"/>
          <w:sz w:val="32"/>
          <w:szCs w:val="32"/>
          <w:lang w:val="en-US" w:eastAsia="zh-CN"/>
        </w:rPr>
        <w:t xml:space="preserve">  </w:t>
      </w:r>
      <w:r>
        <w:rPr>
          <w:rFonts w:hint="eastAsia" w:ascii="仿宋" w:hAnsi="仿宋" w:eastAsia="仿宋" w:cs="仿宋"/>
          <w:color w:val="auto"/>
          <w:kern w:val="0"/>
          <w:sz w:val="32"/>
          <w:szCs w:val="32"/>
          <w:lang w:eastAsia="zh-CN"/>
        </w:rPr>
        <w:t>武汉市黄陂区行政审批局</w:t>
      </w:r>
    </w:p>
    <w:p>
      <w:pPr>
        <w:widowControl/>
        <w:adjustRightInd w:val="0"/>
        <w:snapToGrid w:val="0"/>
        <w:spacing w:line="560" w:lineRule="exact"/>
        <w:ind w:firstLine="640" w:firstLineChars="200"/>
        <w:jc w:val="both"/>
        <w:rPr>
          <w:rFonts w:hint="eastAsia" w:ascii="仿宋" w:hAnsi="仿宋" w:eastAsia="仿宋" w:cs="仿宋"/>
          <w:color w:val="auto"/>
          <w:kern w:val="0"/>
          <w:sz w:val="32"/>
          <w:szCs w:val="32"/>
        </w:rPr>
      </w:pPr>
    </w:p>
    <w:p>
      <w:pPr>
        <w:widowControl/>
        <w:adjustRightInd w:val="0"/>
        <w:snapToGrid w:val="0"/>
        <w:spacing w:line="560" w:lineRule="exact"/>
        <w:ind w:firstLine="640" w:firstLineChars="200"/>
        <w:jc w:val="both"/>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xml:space="preserve">                          </w:t>
      </w:r>
      <w:r>
        <w:rPr>
          <w:rFonts w:hint="eastAsia" w:ascii="仿宋" w:hAnsi="仿宋" w:eastAsia="仿宋" w:cs="仿宋"/>
          <w:color w:val="auto"/>
          <w:kern w:val="0"/>
          <w:sz w:val="32"/>
          <w:szCs w:val="32"/>
          <w:lang w:val="en-US" w:eastAsia="zh-CN"/>
        </w:rPr>
        <w:t xml:space="preserve">        </w:t>
      </w:r>
      <w:r>
        <w:rPr>
          <w:rFonts w:hint="eastAsia" w:ascii="仿宋" w:hAnsi="仿宋" w:eastAsia="仿宋" w:cs="仿宋"/>
          <w:color w:val="auto"/>
          <w:kern w:val="0"/>
          <w:sz w:val="32"/>
          <w:szCs w:val="32"/>
        </w:rPr>
        <w:t>年   月   日</w:t>
      </w:r>
    </w:p>
    <w:p>
      <w:pPr>
        <w:pStyle w:val="7"/>
        <w:keepNext w:val="0"/>
        <w:keepLines w:val="0"/>
        <w:widowControl w:val="0"/>
        <w:shd w:val="clear" w:color="auto" w:fill="auto"/>
        <w:bidi w:val="0"/>
        <w:spacing w:before="0" w:after="0" w:line="590" w:lineRule="exact"/>
        <w:ind w:right="0"/>
        <w:jc w:val="both"/>
        <w:rPr>
          <w:rFonts w:hint="eastAsia" w:ascii="仿宋" w:hAnsi="仿宋" w:eastAsia="仿宋" w:cs="仿宋"/>
          <w:color w:val="000000"/>
          <w:kern w:val="0"/>
          <w:sz w:val="32"/>
          <w:szCs w:val="32"/>
          <w:lang w:val="en-US" w:eastAsia="zh-CN" w:bidi="ar-SA"/>
        </w:rPr>
        <w:sectPr>
          <w:footerReference r:id="rId3" w:type="default"/>
          <w:pgSz w:w="11900" w:h="16840"/>
          <w:pgMar w:top="1495" w:right="1356" w:bottom="2155" w:left="1608" w:header="0" w:footer="3" w:gutter="0"/>
          <w:cols w:space="720" w:num="1"/>
          <w:rtlGutter w:val="0"/>
          <w:docGrid w:linePitch="360" w:charSpace="0"/>
        </w:sectPr>
      </w:pPr>
    </w:p>
    <w:p>
      <w:pPr>
        <w:keepNext w:val="0"/>
        <w:keepLines w:val="0"/>
        <w:pageBreakBefore w:val="0"/>
        <w:widowControl/>
        <w:kinsoku/>
        <w:wordWrap/>
        <w:overflowPunct/>
        <w:topLinePunct w:val="0"/>
        <w:bidi w:val="0"/>
        <w:adjustRightInd w:val="0"/>
        <w:snapToGrid w:val="0"/>
        <w:spacing w:line="560" w:lineRule="exact"/>
        <w:ind w:firstLine="2891" w:firstLineChars="800"/>
        <w:jc w:val="both"/>
        <w:textAlignment w:val="auto"/>
        <w:outlineLvl w:val="9"/>
        <w:rPr>
          <w:rFonts w:hint="eastAsia" w:ascii="仿宋" w:hAnsi="仿宋" w:eastAsia="仿宋" w:cs="仿宋"/>
          <w:b/>
          <w:bCs/>
          <w:kern w:val="0"/>
          <w:sz w:val="36"/>
          <w:szCs w:val="36"/>
        </w:rPr>
      </w:pPr>
      <w:r>
        <w:rPr>
          <w:rFonts w:hint="eastAsia" w:ascii="仿宋" w:hAnsi="仿宋" w:eastAsia="仿宋" w:cs="仿宋"/>
          <w:b/>
          <w:bCs/>
          <w:kern w:val="0"/>
          <w:sz w:val="36"/>
          <w:szCs w:val="36"/>
        </w:rPr>
        <w:t>申请人的承诺</w:t>
      </w:r>
    </w:p>
    <w:p>
      <w:pPr>
        <w:keepNext w:val="0"/>
        <w:keepLines w:val="0"/>
        <w:pageBreakBefore w:val="0"/>
        <w:widowControl/>
        <w:kinsoku/>
        <w:wordWrap/>
        <w:overflowPunct/>
        <w:topLinePunct w:val="0"/>
        <w:bidi w:val="0"/>
        <w:adjustRightInd w:val="0"/>
        <w:snapToGrid w:val="0"/>
        <w:spacing w:line="560" w:lineRule="exact"/>
        <w:jc w:val="center"/>
        <w:textAlignment w:val="auto"/>
        <w:outlineLvl w:val="9"/>
        <w:rPr>
          <w:rFonts w:hint="eastAsia" w:ascii="仿宋" w:hAnsi="仿宋" w:eastAsia="仿宋" w:cs="仿宋"/>
          <w:kern w:val="0"/>
          <w:sz w:val="28"/>
          <w:szCs w:val="28"/>
        </w:rPr>
      </w:pP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申请人就申请审批的行政审批事项，现作出下列承诺：</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（一）所填写的基本信息真实、准确；</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（二）已经知晓行政审批机关告知的全部内容；</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（三）认为自身能满足行政审批机关告知的条件、标准和要求；</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（四）对于约定需要提供的材料，承诺能够在规定期限内予以提供；</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（五）上述陈述是申请人真实意思的表示；</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（六）若违反承诺或者作出不实承诺的，愿意承担相应的法律责任。</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9"/>
        <w:rPr>
          <w:rFonts w:hint="eastAsia" w:ascii="仿宋" w:hAnsi="仿宋" w:eastAsia="仿宋" w:cs="仿宋"/>
          <w:kern w:val="0"/>
          <w:sz w:val="32"/>
          <w:szCs w:val="32"/>
        </w:rPr>
      </w:pPr>
    </w:p>
    <w:p>
      <w:pPr>
        <w:keepNext w:val="0"/>
        <w:keepLines w:val="0"/>
        <w:pageBreakBefore w:val="0"/>
        <w:widowControl/>
        <w:kinsoku/>
        <w:wordWrap/>
        <w:overflowPunct/>
        <w:topLinePunct w:val="0"/>
        <w:bidi w:val="0"/>
        <w:adjustRightInd w:val="0"/>
        <w:snapToGrid w:val="0"/>
        <w:spacing w:line="560" w:lineRule="exact"/>
        <w:ind w:firstLine="358" w:firstLineChars="112"/>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申请人（委托代理人）：                行政审批机关：</w:t>
      </w:r>
    </w:p>
    <w:p>
      <w:pPr>
        <w:keepNext w:val="0"/>
        <w:keepLines w:val="0"/>
        <w:pageBreakBefore w:val="0"/>
        <w:widowControl/>
        <w:kinsoku/>
        <w:wordWrap/>
        <w:overflowPunct/>
        <w:topLinePunct w:val="0"/>
        <w:bidi w:val="0"/>
        <w:adjustRightInd w:val="0"/>
        <w:snapToGrid w:val="0"/>
        <w:spacing w:line="560" w:lineRule="exact"/>
        <w:ind w:firstLine="1280" w:firstLineChars="40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（签字盖章）                               （盖章）</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9"/>
        <w:rPr>
          <w:rFonts w:hint="eastAsia" w:ascii="仿宋" w:hAnsi="仿宋" w:eastAsia="仿宋" w:cs="仿宋"/>
          <w:kern w:val="0"/>
          <w:sz w:val="32"/>
          <w:szCs w:val="32"/>
        </w:rPr>
      </w:pPr>
    </w:p>
    <w:p>
      <w:pPr>
        <w:keepNext w:val="0"/>
        <w:keepLines w:val="0"/>
        <w:pageBreakBefore w:val="0"/>
        <w:widowControl/>
        <w:kinsoku/>
        <w:wordWrap/>
        <w:overflowPunct/>
        <w:topLinePunct w:val="0"/>
        <w:bidi w:val="0"/>
        <w:adjustRightInd w:val="0"/>
        <w:snapToGrid w:val="0"/>
        <w:spacing w:line="560" w:lineRule="exact"/>
        <w:ind w:firstLine="960" w:firstLineChars="30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年    月   日                               年    月    日</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9"/>
        <w:rPr>
          <w:rFonts w:hint="eastAsia" w:ascii="仿宋" w:hAnsi="仿宋" w:eastAsia="仿宋" w:cs="仿宋"/>
          <w:kern w:val="0"/>
          <w:sz w:val="32"/>
          <w:szCs w:val="32"/>
        </w:rPr>
      </w:pPr>
    </w:p>
    <w:p>
      <w:pPr>
        <w:keepNext w:val="0"/>
        <w:keepLines w:val="0"/>
        <w:pageBreakBefore w:val="0"/>
        <w:widowControl/>
        <w:kinsoku/>
        <w:wordWrap/>
        <w:overflowPunct/>
        <w:topLinePunct w:val="0"/>
        <w:bidi w:val="0"/>
        <w:adjustRightInd w:val="0"/>
        <w:snapToGrid w:val="0"/>
        <w:spacing w:line="560" w:lineRule="exact"/>
        <w:ind w:right="420" w:firstLine="640" w:firstLineChars="200"/>
        <w:jc w:val="right"/>
        <w:textAlignment w:val="auto"/>
        <w:outlineLvl w:val="9"/>
        <w:rPr>
          <w:rFonts w:hint="eastAsia" w:ascii="仿宋" w:hAnsi="仿宋" w:eastAsia="仿宋" w:cs="仿宋"/>
          <w:sz w:val="32"/>
          <w:szCs w:val="32"/>
        </w:rPr>
      </w:pPr>
      <w:r>
        <w:rPr>
          <w:rFonts w:hint="eastAsia" w:ascii="仿宋" w:hAnsi="仿宋" w:eastAsia="仿宋" w:cs="仿宋"/>
          <w:kern w:val="0"/>
          <w:sz w:val="32"/>
          <w:szCs w:val="32"/>
        </w:rPr>
        <w:t>（一式两份）</w:t>
      </w:r>
    </w:p>
    <w:p>
      <w:pPr>
        <w:keepNext w:val="0"/>
        <w:keepLines w:val="0"/>
        <w:pageBreakBefore w:val="0"/>
        <w:kinsoku/>
        <w:wordWrap/>
        <w:overflowPunct/>
        <w:topLinePunct w:val="0"/>
        <w:bidi w:val="0"/>
        <w:spacing w:line="560" w:lineRule="exact"/>
        <w:textAlignment w:val="auto"/>
        <w:outlineLvl w:val="9"/>
        <w:rPr>
          <w:rFonts w:hint="eastAsia" w:ascii="仿宋" w:hAnsi="仿宋" w:eastAsia="仿宋" w:cs="仿宋"/>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017BBF"/>
    <w:rsid w:val="01777589"/>
    <w:rsid w:val="08017BBF"/>
    <w:rsid w:val="086C658D"/>
    <w:rsid w:val="16AC4E89"/>
    <w:rsid w:val="17440EFA"/>
    <w:rsid w:val="1E6000A8"/>
    <w:rsid w:val="25B802DC"/>
    <w:rsid w:val="2DF85975"/>
    <w:rsid w:val="31F6020E"/>
    <w:rsid w:val="323E7FE4"/>
    <w:rsid w:val="35A24C1C"/>
    <w:rsid w:val="394701C6"/>
    <w:rsid w:val="394E444B"/>
    <w:rsid w:val="3FED66C5"/>
    <w:rsid w:val="567B2DE9"/>
    <w:rsid w:val="573801F2"/>
    <w:rsid w:val="5D99236D"/>
    <w:rsid w:val="6323783C"/>
    <w:rsid w:val="6508056F"/>
    <w:rsid w:val="6D535020"/>
    <w:rsid w:val="6F264548"/>
    <w:rsid w:val="76543D07"/>
    <w:rsid w:val="7914639E"/>
    <w:rsid w:val="79787F81"/>
    <w:rsid w:val="7BE112FA"/>
    <w:rsid w:val="7CB33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4">
    <w:name w:val="Strong"/>
    <w:basedOn w:val="3"/>
    <w:qFormat/>
    <w:uiPriority w:val="0"/>
    <w:rPr>
      <w:b/>
      <w:bCs/>
    </w:rPr>
  </w:style>
  <w:style w:type="paragraph" w:customStyle="1" w:styleId="6">
    <w:name w:val="样式"/>
    <w:qFormat/>
    <w:uiPriority w:val="0"/>
    <w:pPr>
      <w:widowControl w:val="0"/>
      <w:autoSpaceDE w:val="0"/>
      <w:autoSpaceDN w:val="0"/>
      <w:adjustRightInd w:val="0"/>
    </w:pPr>
    <w:rPr>
      <w:rFonts w:ascii="宋体" w:hAnsi="等线" w:eastAsia="宋体" w:cs="宋体"/>
      <w:kern w:val="0"/>
      <w:sz w:val="24"/>
      <w:szCs w:val="24"/>
      <w:lang w:val="en-US" w:eastAsia="zh-CN" w:bidi="ar-SA"/>
    </w:rPr>
  </w:style>
  <w:style w:type="paragraph" w:customStyle="1" w:styleId="7">
    <w:name w:val="Body text|2"/>
    <w:basedOn w:val="1"/>
    <w:qFormat/>
    <w:uiPriority w:val="0"/>
    <w:pPr>
      <w:widowControl w:val="0"/>
      <w:shd w:val="clear" w:color="auto" w:fill="FFFFFF"/>
      <w:spacing w:after="1460" w:line="280" w:lineRule="exact"/>
      <w:jc w:val="center"/>
    </w:pPr>
    <w:rPr>
      <w:rFonts w:ascii="PMingLiU" w:hAnsi="PMingLiU" w:eastAsia="PMingLiU" w:cs="PMingLiU"/>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2018-11-12T01:59:00Z</dcterms:created>
  <dc:creator>Lenovo</dc:creator>
  <cp:lastModifiedBy>云淡风清</cp:lastModifiedBy>
  <cp:lastPrinted>2021-03-01T01:16:00Z</cp:lastPrinted>
  <dcterms:modified xsi:type="dcterms:W3CDTF">2021-06-02T02:17:18Z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141232E1262F4CD0920B88921FB67D46</vt:lpwstr>
  </property>
</Properties>
</file>