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25174">
      <w:pPr>
        <w:spacing w:line="560" w:lineRule="exact"/>
        <w:jc w:val="left"/>
        <w:rPr>
          <w:rFonts w:ascii="Times New Roman" w:hAnsi="Times New Roman" w:eastAsia="方正小标宋简体"/>
          <w:sz w:val="30"/>
          <w:szCs w:val="30"/>
        </w:rPr>
      </w:pPr>
      <w:r>
        <w:rPr>
          <w:rFonts w:hint="eastAsia" w:ascii="仿宋_GB2312" w:hAnsi="仿宋" w:eastAsia="仿宋_GB2312"/>
          <w:bCs/>
          <w:sz w:val="32"/>
          <w:szCs w:val="32"/>
        </w:rPr>
        <w:t>附件4：</w:t>
      </w:r>
    </w:p>
    <w:p w14:paraId="6193CAF4">
      <w:pPr>
        <w:widowControl/>
        <w:spacing w:line="560" w:lineRule="exact"/>
        <w:jc w:val="center"/>
        <w:rPr>
          <w:rFonts w:ascii="华文中宋" w:hAnsi="华文中宋" w:eastAsia="华文中宋"/>
          <w:b/>
          <w:sz w:val="44"/>
          <w:szCs w:val="44"/>
        </w:rPr>
      </w:pPr>
      <w:bookmarkStart w:id="0" w:name="_GoBack"/>
      <w:r>
        <w:rPr>
          <w:rFonts w:hint="eastAsia" w:ascii="华文中宋" w:hAnsi="华文中宋" w:eastAsia="华文中宋"/>
          <w:b/>
          <w:sz w:val="44"/>
          <w:szCs w:val="44"/>
        </w:rPr>
        <w:t>武汉市黄陂区林长制督察考核制度</w:t>
      </w:r>
    </w:p>
    <w:bookmarkEnd w:id="0"/>
    <w:p w14:paraId="498B1F53">
      <w:pPr>
        <w:spacing w:line="560" w:lineRule="exact"/>
        <w:jc w:val="center"/>
        <w:rPr>
          <w:rFonts w:ascii="仿宋_GB2312" w:hAnsi="华文中宋" w:eastAsia="仿宋_GB2312"/>
          <w:bCs/>
          <w:szCs w:val="32"/>
        </w:rPr>
      </w:pPr>
    </w:p>
    <w:p w14:paraId="71CCBAB3">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为全面推行林长制实施，加强林长制督察考核，推进林长制全面落地见效，根据《中共黄陂区委办公室 区人民政府办公室关于全面推行林长制的实施方案》精神，制定本制度。</w:t>
      </w:r>
    </w:p>
    <w:p w14:paraId="08CB2914">
      <w:pPr>
        <w:spacing w:line="560" w:lineRule="exact"/>
        <w:ind w:firstLine="640" w:firstLineChars="200"/>
        <w:rPr>
          <w:rFonts w:ascii="黑体" w:hAnsi="黑体" w:eastAsia="黑体"/>
          <w:sz w:val="32"/>
          <w:szCs w:val="32"/>
        </w:rPr>
      </w:pPr>
      <w:r>
        <w:rPr>
          <w:rFonts w:hint="eastAsia" w:ascii="黑体" w:hAnsi="黑体" w:eastAsia="黑体"/>
          <w:sz w:val="32"/>
          <w:szCs w:val="32"/>
        </w:rPr>
        <w:t>一、督察考核对象</w:t>
      </w:r>
    </w:p>
    <w:p w14:paraId="08EFD264">
      <w:pPr>
        <w:spacing w:line="560" w:lineRule="exact"/>
        <w:ind w:firstLine="480" w:firstLineChars="150"/>
        <w:rPr>
          <w:rFonts w:ascii="仿宋_GB2312" w:hAnsi="Times New Roman" w:eastAsia="仿宋_GB2312"/>
          <w:sz w:val="32"/>
          <w:szCs w:val="32"/>
        </w:rPr>
      </w:pPr>
      <w:r>
        <w:rPr>
          <w:rFonts w:hint="eastAsia" w:ascii="仿宋_GB2312" w:hAnsi="Times New Roman" w:eastAsia="仿宋_GB2312"/>
          <w:sz w:val="32"/>
          <w:szCs w:val="32"/>
        </w:rPr>
        <w:t>本制度适用于区对各街乡党委、政府林长履职及林长制工作开展情况的督察考核。</w:t>
      </w:r>
    </w:p>
    <w:p w14:paraId="45B072C0">
      <w:pPr>
        <w:spacing w:line="560" w:lineRule="exact"/>
        <w:ind w:firstLine="640" w:firstLineChars="200"/>
        <w:rPr>
          <w:rFonts w:ascii="黑体" w:hAnsi="黑体" w:eastAsia="黑体"/>
          <w:sz w:val="32"/>
          <w:szCs w:val="32"/>
        </w:rPr>
      </w:pPr>
      <w:r>
        <w:rPr>
          <w:rFonts w:hint="eastAsia" w:ascii="黑体" w:hAnsi="黑体" w:eastAsia="黑体"/>
          <w:sz w:val="32"/>
          <w:szCs w:val="32"/>
        </w:rPr>
        <w:t>二、督察考核原则</w:t>
      </w:r>
    </w:p>
    <w:p w14:paraId="26A1D7DF">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林长制督察考核根据“客观公正、科学规范、突出重点、奖惩并举”原则，按照区委、区政府有关规范督查考核工作要求进行。具体工作由区林长制办公室负责组织实施。</w:t>
      </w:r>
    </w:p>
    <w:p w14:paraId="3650FD63">
      <w:pPr>
        <w:spacing w:line="560" w:lineRule="exact"/>
        <w:ind w:firstLine="640" w:firstLineChars="200"/>
        <w:rPr>
          <w:rFonts w:ascii="黑体" w:hAnsi="黑体" w:eastAsia="黑体"/>
          <w:sz w:val="32"/>
          <w:szCs w:val="32"/>
        </w:rPr>
      </w:pPr>
      <w:r>
        <w:rPr>
          <w:rFonts w:hint="eastAsia" w:ascii="黑体" w:hAnsi="黑体" w:eastAsia="黑体"/>
          <w:sz w:val="32"/>
          <w:szCs w:val="32"/>
        </w:rPr>
        <w:t>三、督察考核内容</w:t>
      </w:r>
    </w:p>
    <w:p w14:paraId="06D8DC3A">
      <w:pPr>
        <w:widowControl/>
        <w:spacing w:line="560" w:lineRule="exact"/>
        <w:ind w:firstLine="64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主要包括：林长履职情况（40分）、目标任务完成情况（50分）、工作保障情况（10分）</w:t>
      </w:r>
      <w:r>
        <w:rPr>
          <w:rFonts w:hint="eastAsia" w:ascii="仿宋_GB2312" w:hAnsi="Times New Roman" w:eastAsia="仿宋_GB2312"/>
          <w:sz w:val="32"/>
          <w:szCs w:val="32"/>
        </w:rPr>
        <w:t>三部分内容</w:t>
      </w:r>
      <w:r>
        <w:rPr>
          <w:rFonts w:hint="eastAsia" w:ascii="仿宋_GB2312" w:hAnsi="Times New Roman" w:eastAsia="仿宋_GB2312"/>
          <w:color w:val="000000"/>
          <w:sz w:val="32"/>
          <w:szCs w:val="32"/>
        </w:rPr>
        <w:t>。 </w:t>
      </w:r>
    </w:p>
    <w:p w14:paraId="1FC637C3">
      <w:pPr>
        <w:spacing w:line="560" w:lineRule="exact"/>
        <w:ind w:firstLine="643" w:firstLineChars="200"/>
        <w:rPr>
          <w:rFonts w:ascii="楷体" w:hAnsi="楷体" w:eastAsia="楷体"/>
          <w:b/>
          <w:sz w:val="32"/>
          <w:szCs w:val="32"/>
        </w:rPr>
      </w:pPr>
      <w:r>
        <w:rPr>
          <w:rFonts w:hint="eastAsia" w:ascii="楷体" w:hAnsi="楷体" w:eastAsia="楷体"/>
          <w:b/>
          <w:sz w:val="32"/>
          <w:szCs w:val="32"/>
        </w:rPr>
        <w:t>（一）林长履职情况（40分）：</w:t>
      </w:r>
    </w:p>
    <w:p w14:paraId="5DD63FA2">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1.贯彻落实上级推行林长制重大决策部署情况；</w:t>
      </w:r>
    </w:p>
    <w:p w14:paraId="4E99AD55">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2.组织推动本级和下级林长履行职责情况；</w:t>
      </w:r>
    </w:p>
    <w:p w14:paraId="54D129D7">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3.组织完成上级明确的森林资源保护发展重点工作任务情况；</w:t>
      </w:r>
    </w:p>
    <w:p w14:paraId="3DA128FE">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4.组织协调相关责任部门研究和解决重点难点问题情况；</w:t>
      </w:r>
    </w:p>
    <w:p w14:paraId="6DAF5F84">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5.组织整治本责任区域内发生的破坏森林资源突出问题、群众反映强烈问题、媒体曝光重大问题等情况。</w:t>
      </w:r>
    </w:p>
    <w:p w14:paraId="591941EC">
      <w:pPr>
        <w:spacing w:line="560" w:lineRule="exact"/>
        <w:ind w:firstLine="643" w:firstLineChars="200"/>
        <w:rPr>
          <w:rFonts w:ascii="楷体" w:hAnsi="楷体" w:eastAsia="楷体"/>
          <w:b/>
          <w:sz w:val="32"/>
          <w:szCs w:val="32"/>
        </w:rPr>
      </w:pPr>
      <w:r>
        <w:rPr>
          <w:rFonts w:hint="eastAsia" w:ascii="楷体" w:hAnsi="楷体" w:eastAsia="楷体"/>
          <w:b/>
          <w:sz w:val="32"/>
          <w:szCs w:val="32"/>
        </w:rPr>
        <w:t>（二）目标任务完成情况（50分）：</w:t>
      </w:r>
    </w:p>
    <w:p w14:paraId="6B11B13E">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主要考核全面推行林长制主要任务完成情况，包括：</w:t>
      </w:r>
    </w:p>
    <w:p w14:paraId="339C5429">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严格森林资源保护。制定森林资源保护发展目标，严格遵守生态保护红线和资源利用上限，保护生态脆弱和生态功能重要区域的森林资源，开展森林抚育和退化林修复，开展天然林和公益林保护，推进以木兰山国家地质公园和素山寺省级森林公园为主体的自然保护地体系建设，开展野生动植物及青头潜鸭栖息地、古树名木和珍贵树木保护等。</w:t>
      </w:r>
    </w:p>
    <w:p w14:paraId="796EEC96">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加强森林资源生态修复。持续开展国土绿化行动，实施林业重点生态工程，打造滠水河生态廊道和府河湿地，开展破损山体生态修复、森林城市建设、美丽乡村建设、四旁植树、通道绿化、义务植树，以及湿地保护修复、水土流失综合治理等。</w:t>
      </w:r>
    </w:p>
    <w:p w14:paraId="1ABEABEC">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3.强化森林资源灾害防控。开展林业有害生物灾害、森林火灾和野生动物疫源疫病防控，加强应急处置，有效控制成灾率。</w:t>
      </w:r>
    </w:p>
    <w:p w14:paraId="2DE6ABDC">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4.深化林业领域改革。持续巩固国有林场改革成果，深化集体林权制度配套改革，开展森林资源资产负债表编制，及“两山”成果转化等工作。</w:t>
      </w:r>
    </w:p>
    <w:p w14:paraId="7986B2BE">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5.大力发展林业产业。培育林业产业新型主体，调优林业产业结构，发展特色林业经济，争创特色林业品牌，发挥森林资源多种功能。</w:t>
      </w:r>
    </w:p>
    <w:p w14:paraId="0284D408">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6.开展森林资源监测监管。推进森林资源信息化建设，开展森林资源动态监测和年度变更，提升现代化监测监管能力。</w:t>
      </w:r>
    </w:p>
    <w:p w14:paraId="537DDC6D">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7.加强林业行政执法。建设林业执法机构和队伍，健全林业行政执法与行政检察衔接工作机制、行政司法联合惩戒机制，推进森林资源督查问题整改，强化源头治理。</w:t>
      </w:r>
    </w:p>
    <w:p w14:paraId="605B41A2">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8.推进林业基层基础建设。加强基层林业机构和队伍建设、护林员培训管理，推进森林资源网格化管理。</w:t>
      </w:r>
    </w:p>
    <w:p w14:paraId="23065AE5">
      <w:pPr>
        <w:spacing w:line="560" w:lineRule="exact"/>
        <w:ind w:firstLine="643" w:firstLineChars="200"/>
        <w:rPr>
          <w:rFonts w:ascii="楷体" w:hAnsi="楷体" w:eastAsia="楷体"/>
          <w:b/>
          <w:sz w:val="32"/>
          <w:szCs w:val="32"/>
        </w:rPr>
      </w:pPr>
      <w:r>
        <w:rPr>
          <w:rFonts w:hint="eastAsia" w:ascii="楷体" w:hAnsi="楷体" w:eastAsia="楷体"/>
          <w:b/>
          <w:sz w:val="32"/>
          <w:szCs w:val="32"/>
        </w:rPr>
        <w:t>（三）工作保障情况（10分）：</w:t>
      </w:r>
    </w:p>
    <w:p w14:paraId="692136A5">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1.制度建设：建立健全林长制相关工作制度。</w:t>
      </w:r>
    </w:p>
    <w:p w14:paraId="2B7A667A">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2.信息报送：及时通报反馈林长制工作信息。</w:t>
      </w:r>
    </w:p>
    <w:p w14:paraId="2A2C395F">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3.日常保障：落实林长制工作经费和办公条件，做到有人管事、有人理事。</w:t>
      </w:r>
    </w:p>
    <w:p w14:paraId="2B034EB5">
      <w:pPr>
        <w:spacing w:line="560" w:lineRule="exact"/>
        <w:ind w:firstLine="640"/>
        <w:rPr>
          <w:rFonts w:ascii="仿宋_GB2312" w:hAnsi="Times New Roman" w:eastAsia="仿宋_GB2312"/>
          <w:sz w:val="32"/>
          <w:szCs w:val="32"/>
        </w:rPr>
      </w:pPr>
      <w:r>
        <w:rPr>
          <w:rFonts w:hint="eastAsia" w:ascii="仿宋_GB2312" w:hAnsi="Times New Roman" w:eastAsia="仿宋_GB2312"/>
          <w:sz w:val="32"/>
          <w:szCs w:val="32"/>
        </w:rPr>
        <w:t>4.舆论引导：开展林长制工作宣传和舆情处置工作。</w:t>
      </w:r>
    </w:p>
    <w:p w14:paraId="1BDE321B">
      <w:pPr>
        <w:spacing w:line="560" w:lineRule="exact"/>
        <w:ind w:firstLine="643" w:firstLineChars="200"/>
        <w:rPr>
          <w:rFonts w:ascii="楷体" w:hAnsi="楷体" w:eastAsia="楷体"/>
          <w:b/>
          <w:sz w:val="32"/>
          <w:szCs w:val="32"/>
        </w:rPr>
      </w:pPr>
      <w:r>
        <w:rPr>
          <w:rFonts w:hint="eastAsia" w:ascii="楷体" w:hAnsi="楷体" w:eastAsia="楷体"/>
          <w:b/>
          <w:sz w:val="32"/>
          <w:szCs w:val="32"/>
        </w:rPr>
        <w:t>（四）计分办法。</w:t>
      </w:r>
    </w:p>
    <w:p w14:paraId="35D2AE70">
      <w:pPr>
        <w:spacing w:line="56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sz w:val="32"/>
          <w:szCs w:val="32"/>
        </w:rPr>
        <w:t>考核实行百分制，其中，</w:t>
      </w:r>
      <w:r>
        <w:rPr>
          <w:rFonts w:hint="eastAsia" w:ascii="仿宋_GB2312" w:hAnsi="Times New Roman" w:eastAsia="仿宋_GB2312"/>
          <w:color w:val="000000"/>
          <w:sz w:val="32"/>
          <w:szCs w:val="32"/>
        </w:rPr>
        <w:t>林长履职情况（40分）、目标任务完成情况（50分）、工作保障情况（10分）。考核结果划分为优秀、合格、不合格三个等级，90分（含）以上为优秀，70分（含）至89分为合格，70分以下为不合格。</w:t>
      </w:r>
    </w:p>
    <w:p w14:paraId="7562064D">
      <w:pPr>
        <w:spacing w:line="560" w:lineRule="exact"/>
        <w:ind w:firstLine="64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考核年度中出现被中央环保督察、长江经济带生态环境警示片通报的涉林重大责任事件，或发生重大破坏森林资源案件的，或因森林资源保护工作不力被中央、及省、市点名批评的，或出现涉林重大舆情处置不当造成恶劣社会影响的，当年考核直接确定“不合格”等次。</w:t>
      </w:r>
    </w:p>
    <w:p w14:paraId="34A237A1">
      <w:pPr>
        <w:spacing w:line="560" w:lineRule="exact"/>
        <w:ind w:firstLine="640" w:firstLineChars="200"/>
        <w:rPr>
          <w:rFonts w:ascii="黑体" w:hAnsi="黑体" w:eastAsia="黑体"/>
          <w:sz w:val="32"/>
          <w:szCs w:val="32"/>
        </w:rPr>
      </w:pPr>
      <w:r>
        <w:rPr>
          <w:rFonts w:hint="eastAsia" w:ascii="黑体" w:hAnsi="黑体" w:eastAsia="黑体"/>
          <w:sz w:val="32"/>
          <w:szCs w:val="32"/>
        </w:rPr>
        <w:t>四、督察考核程序 </w:t>
      </w:r>
    </w:p>
    <w:p w14:paraId="4391C89B">
      <w:pPr>
        <w:widowControl/>
        <w:spacing w:line="560"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　  </w:t>
      </w:r>
      <w:r>
        <w:rPr>
          <w:rFonts w:hint="eastAsia" w:ascii="楷体" w:hAnsi="楷体" w:eastAsia="楷体"/>
          <w:b/>
          <w:sz w:val="32"/>
          <w:szCs w:val="32"/>
        </w:rPr>
        <w:t>（一）制定考核方案。</w:t>
      </w:r>
      <w:r>
        <w:rPr>
          <w:rFonts w:hint="eastAsia" w:ascii="仿宋_GB2312" w:hAnsi="Times New Roman" w:eastAsia="仿宋_GB2312"/>
          <w:color w:val="000000"/>
          <w:sz w:val="32"/>
          <w:szCs w:val="32"/>
        </w:rPr>
        <w:t>根据年初制定的林长制年度工作目标，制定年度考核方案，报区总林长审定，纳入年度区级层面监督检查考核计划。主要包括：考核指标、考核评价标准及分值、计分方法及时间安排等。 </w:t>
      </w:r>
    </w:p>
    <w:p w14:paraId="4B16BF6F">
      <w:pPr>
        <w:widowControl/>
        <w:spacing w:line="560" w:lineRule="exact"/>
        <w:ind w:firstLine="643" w:firstLineChars="200"/>
        <w:rPr>
          <w:rFonts w:ascii="仿宋_GB2312" w:hAnsi="Times New Roman" w:eastAsia="仿宋_GB2312"/>
          <w:color w:val="000000"/>
          <w:sz w:val="32"/>
          <w:szCs w:val="32"/>
        </w:rPr>
      </w:pPr>
      <w:r>
        <w:rPr>
          <w:rFonts w:hint="eastAsia" w:ascii="楷体" w:hAnsi="楷体" w:eastAsia="楷体"/>
          <w:b/>
          <w:sz w:val="32"/>
          <w:szCs w:val="32"/>
        </w:rPr>
        <w:t>（二）开展林长督察。</w:t>
      </w:r>
      <w:r>
        <w:rPr>
          <w:rFonts w:hint="eastAsia" w:ascii="仿宋_GB2312" w:hAnsi="Times New Roman" w:eastAsia="仿宋_GB2312"/>
          <w:color w:val="000000"/>
          <w:sz w:val="32"/>
          <w:szCs w:val="32"/>
        </w:rPr>
        <w:t>区副总林长对责任区域林长履职情况和林长制工作开展情况进行全面督查。督查工作每年不少于2次。根据需要实时组织专项督查。</w:t>
      </w:r>
    </w:p>
    <w:p w14:paraId="39751B10">
      <w:pPr>
        <w:widowControl/>
        <w:spacing w:line="560" w:lineRule="exact"/>
        <w:ind w:firstLine="643" w:firstLineChars="200"/>
        <w:jc w:val="left"/>
        <w:rPr>
          <w:rFonts w:ascii="仿宋_GB2312" w:hAnsi="Times New Roman" w:eastAsia="仿宋_GB2312"/>
          <w:color w:val="000000"/>
          <w:sz w:val="32"/>
          <w:szCs w:val="32"/>
        </w:rPr>
      </w:pPr>
      <w:r>
        <w:rPr>
          <w:rFonts w:hint="eastAsia" w:ascii="楷体" w:hAnsi="楷体" w:eastAsia="楷体"/>
          <w:b/>
          <w:sz w:val="32"/>
          <w:szCs w:val="32"/>
        </w:rPr>
        <w:t>（三）开展年度考核。</w:t>
      </w:r>
      <w:r>
        <w:rPr>
          <w:rFonts w:hint="eastAsia" w:ascii="仿宋_GB2312" w:hAnsi="Times New Roman" w:eastAsia="仿宋_GB2312"/>
          <w:color w:val="000000"/>
          <w:sz w:val="32"/>
          <w:szCs w:val="32"/>
        </w:rPr>
        <w:t>年度考核分为地方自查、区级考核和综合评估。各街乡对照考核方案进行自查，形成自查报告，报相关区副总林长、区林长制办公室、相关区林长制联系单位；区级考核和综合评估由区林长制办公室负责组织，会同区林长制联系单位依据考核方案对街乡级林长制工作进行考核和综合评估，形成考核报告。</w:t>
      </w:r>
    </w:p>
    <w:p w14:paraId="18782CC7">
      <w:pPr>
        <w:widowControl/>
        <w:spacing w:line="560" w:lineRule="exact"/>
        <w:rPr>
          <w:rFonts w:ascii="仿宋_GB2312" w:hAnsi="Times New Roman" w:eastAsia="仿宋_GB2312"/>
          <w:color w:val="000000"/>
          <w:sz w:val="32"/>
          <w:szCs w:val="32"/>
        </w:rPr>
      </w:pPr>
      <w:r>
        <w:rPr>
          <w:rFonts w:hint="eastAsia" w:ascii="仿宋_GB2312" w:hAnsi="楷体" w:eastAsia="仿宋_GB2312" w:cs="楷体"/>
          <w:color w:val="000000"/>
          <w:sz w:val="32"/>
          <w:szCs w:val="32"/>
        </w:rPr>
        <w:t xml:space="preserve">   </w:t>
      </w:r>
      <w:r>
        <w:rPr>
          <w:rFonts w:hint="eastAsia" w:ascii="楷体" w:hAnsi="楷体" w:eastAsia="楷体"/>
          <w:b/>
          <w:sz w:val="32"/>
          <w:szCs w:val="32"/>
        </w:rPr>
        <w:t xml:space="preserve"> （四）公布考核结果。</w:t>
      </w:r>
      <w:r>
        <w:rPr>
          <w:rFonts w:hint="eastAsia" w:ascii="仿宋_GB2312" w:hAnsi="楷体" w:eastAsia="仿宋_GB2312" w:cs="楷体"/>
          <w:color w:val="000000"/>
          <w:sz w:val="32"/>
          <w:szCs w:val="32"/>
        </w:rPr>
        <w:t>区</w:t>
      </w:r>
      <w:r>
        <w:rPr>
          <w:rFonts w:hint="eastAsia" w:ascii="仿宋_GB2312" w:hAnsi="Times New Roman" w:eastAsia="仿宋_GB2312"/>
          <w:color w:val="000000"/>
          <w:sz w:val="32"/>
          <w:szCs w:val="32"/>
        </w:rPr>
        <w:t>林长制办公室按程序向区总林长提交考核报告，经批准后，公布考核结果。</w:t>
      </w:r>
    </w:p>
    <w:p w14:paraId="7AD652E4">
      <w:pPr>
        <w:spacing w:line="560" w:lineRule="exact"/>
        <w:ind w:firstLine="640" w:firstLineChars="200"/>
        <w:rPr>
          <w:rFonts w:ascii="黑体" w:hAnsi="黑体" w:eastAsia="黑体"/>
          <w:sz w:val="32"/>
          <w:szCs w:val="32"/>
        </w:rPr>
      </w:pPr>
      <w:r>
        <w:rPr>
          <w:rFonts w:hint="eastAsia" w:ascii="黑体" w:hAnsi="黑体" w:eastAsia="黑体"/>
          <w:sz w:val="32"/>
          <w:szCs w:val="32"/>
        </w:rPr>
        <w:t>五、考核结果运用</w:t>
      </w:r>
    </w:p>
    <w:p w14:paraId="2ABCE7B5">
      <w:pPr>
        <w:widowControl/>
        <w:spacing w:line="560" w:lineRule="exact"/>
        <w:ind w:firstLine="640" w:firstLineChars="200"/>
        <w:jc w:val="left"/>
        <w:rPr>
          <w:rFonts w:ascii="仿宋_GB2312" w:hAnsi="Times New Roman" w:eastAsia="仿宋_GB2312"/>
          <w:sz w:val="32"/>
          <w:szCs w:val="32"/>
        </w:rPr>
      </w:pPr>
      <w:r>
        <w:rPr>
          <w:rFonts w:hint="eastAsia" w:ascii="仿宋_GB2312" w:hAnsi="Times New Roman" w:eastAsia="仿宋_GB2312"/>
          <w:sz w:val="32"/>
          <w:szCs w:val="32"/>
        </w:rPr>
        <w:t>（一）</w:t>
      </w:r>
      <w:r>
        <w:rPr>
          <w:rFonts w:hint="eastAsia" w:ascii="仿宋_GB2312" w:hAnsi="Times New Roman" w:eastAsia="仿宋_GB2312"/>
          <w:color w:val="000000"/>
          <w:sz w:val="32"/>
          <w:szCs w:val="32"/>
        </w:rPr>
        <w:t>将</w:t>
      </w:r>
      <w:r>
        <w:rPr>
          <w:rFonts w:hint="eastAsia" w:ascii="仿宋_GB2312" w:hAnsi="Times New Roman" w:eastAsia="仿宋_GB2312"/>
          <w:sz w:val="32"/>
          <w:szCs w:val="32"/>
        </w:rPr>
        <w:t>林长制考核纳入地方党政领导班子政绩考核内容，考核结果作为党政领导干部综合评价、奖惩任免、离任审计、文明创建目标评价考核的重要参考。</w:t>
      </w:r>
    </w:p>
    <w:p w14:paraId="45D18376">
      <w:pPr>
        <w:widowControl/>
        <w:numPr>
          <w:ilvl w:val="0"/>
          <w:numId w:val="1"/>
        </w:numPr>
        <w:spacing w:line="560" w:lineRule="exact"/>
        <w:ind w:firstLine="640" w:firstLineChars="2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考核结果不合格的，应在考核结果公布20个工作日内，由街乡向区人民政府提交整改报告并抄送区林长制办公室，提出措施，限期整改。整改不到位的，由街乡级林长向相关区</w:t>
      </w:r>
      <w:r>
        <w:rPr>
          <w:rFonts w:hint="eastAsia" w:ascii="仿宋_GB2312" w:hAnsi="仿宋" w:eastAsia="仿宋_GB2312"/>
          <w:sz w:val="32"/>
          <w:szCs w:val="32"/>
        </w:rPr>
        <w:t>副</w:t>
      </w:r>
      <w:r>
        <w:rPr>
          <w:rFonts w:hint="eastAsia" w:ascii="仿宋_GB2312" w:hAnsi="Times New Roman" w:eastAsia="仿宋_GB2312"/>
          <w:color w:val="000000"/>
          <w:sz w:val="32"/>
          <w:szCs w:val="32"/>
        </w:rPr>
        <w:t>总林长作出说明，依法依规对相关责任人进行问责追责。</w:t>
      </w:r>
    </w:p>
    <w:p w14:paraId="73A96495">
      <w:pPr>
        <w:widowControl/>
        <w:numPr>
          <w:ilvl w:val="0"/>
          <w:numId w:val="1"/>
        </w:numPr>
        <w:spacing w:line="560" w:lineRule="exact"/>
        <w:ind w:firstLine="640" w:firstLineChars="200"/>
        <w:jc w:val="left"/>
        <w:rPr>
          <w:rFonts w:ascii="仿宋_GB2312" w:eastAsia="仿宋_GB2312"/>
          <w:color w:val="000000"/>
          <w:sz w:val="32"/>
          <w:szCs w:val="32"/>
        </w:rPr>
      </w:pPr>
      <w:r>
        <w:rPr>
          <w:rFonts w:hint="eastAsia" w:ascii="仿宋_GB2312" w:hAnsi="仿宋" w:eastAsia="仿宋_GB2312"/>
          <w:sz w:val="32"/>
          <w:szCs w:val="32"/>
        </w:rPr>
        <w:t>区副总</w:t>
      </w:r>
      <w:r>
        <w:rPr>
          <w:rFonts w:hint="eastAsia" w:ascii="仿宋_GB2312" w:hAnsi="Times New Roman" w:eastAsia="仿宋_GB2312"/>
          <w:sz w:val="32"/>
          <w:szCs w:val="32"/>
        </w:rPr>
        <w:t>林长对考核排名靠后、履行职责不力的街乡级</w:t>
      </w:r>
      <w:r>
        <w:rPr>
          <w:rFonts w:hint="eastAsia" w:ascii="仿宋_GB2312" w:hAnsi="Times New Roman" w:eastAsia="仿宋_GB2312"/>
          <w:color w:val="000000"/>
          <w:sz w:val="32"/>
          <w:szCs w:val="32"/>
        </w:rPr>
        <w:t>林长进行约谈。</w:t>
      </w:r>
    </w:p>
    <w:sectPr>
      <w:pgSz w:w="11900" w:h="16840"/>
      <w:pgMar w:top="1440" w:right="1440" w:bottom="1440" w:left="1440" w:header="0" w:footer="1440" w:gutter="0"/>
      <w:cols w:space="4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2"/>
      <w:numFmt w:val="chineseCounting"/>
      <w:suff w:val="nothing"/>
      <w:lvlText w:val="（%1）"/>
      <w:lvlJc w:val="left"/>
      <w:pPr>
        <w:ind w:left="0"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M2NmNDgwMDEwM2Q2OTUxNWEwNTI4M2RkNGI3ZjcifQ=="/>
  </w:docVars>
  <w:rsids>
    <w:rsidRoot w:val="00EF0CD1"/>
    <w:rsid w:val="000F6F09"/>
    <w:rsid w:val="00112261"/>
    <w:rsid w:val="001612B6"/>
    <w:rsid w:val="00165790"/>
    <w:rsid w:val="00220F2A"/>
    <w:rsid w:val="0033747D"/>
    <w:rsid w:val="004F67BA"/>
    <w:rsid w:val="00512810"/>
    <w:rsid w:val="00616033"/>
    <w:rsid w:val="00654B33"/>
    <w:rsid w:val="006A6D7C"/>
    <w:rsid w:val="006C40EF"/>
    <w:rsid w:val="007009CE"/>
    <w:rsid w:val="007B6280"/>
    <w:rsid w:val="009C6DDB"/>
    <w:rsid w:val="00A24A4D"/>
    <w:rsid w:val="00A720CA"/>
    <w:rsid w:val="00AA3F16"/>
    <w:rsid w:val="00B40B4A"/>
    <w:rsid w:val="00BD7158"/>
    <w:rsid w:val="00CD7BFD"/>
    <w:rsid w:val="00DF17D3"/>
    <w:rsid w:val="00DF3BAA"/>
    <w:rsid w:val="00DF42F9"/>
    <w:rsid w:val="00E30506"/>
    <w:rsid w:val="00EF0CD1"/>
    <w:rsid w:val="00EF28AB"/>
    <w:rsid w:val="00FD788F"/>
    <w:rsid w:val="0C344FB2"/>
    <w:rsid w:val="1A06790E"/>
    <w:rsid w:val="28F43391"/>
    <w:rsid w:val="4D6D4E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lang w:val="en-US" w:eastAsia="zh-CN" w:bidi="ar-SA"/>
    </w:rPr>
  </w:style>
  <w:style w:type="paragraph" w:styleId="3">
    <w:name w:val="heading 1"/>
    <w:basedOn w:val="1"/>
    <w:next w:val="1"/>
    <w:link w:val="8"/>
    <w:autoRedefine/>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缩进）"/>
    <w:basedOn w:val="1"/>
    <w:autoRedefine/>
    <w:qFormat/>
    <w:uiPriority w:val="0"/>
    <w:pPr>
      <w:widowControl/>
      <w:spacing w:before="156" w:beforeLines="0" w:after="156" w:afterLines="0"/>
      <w:jc w:val="left"/>
    </w:pPr>
    <w:rPr>
      <w:rFonts w:cs="Times New Roman"/>
      <w:kern w:val="0"/>
      <w:sz w:val="24"/>
      <w:lang w:eastAsia="en-US"/>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标题 1 字符"/>
    <w:basedOn w:val="7"/>
    <w:link w:val="3"/>
    <w:autoRedefine/>
    <w:qFormat/>
    <w:uiPriority w:val="0"/>
    <w:rPr>
      <w:rFonts w:ascii="宋体" w:hAnsi="宋体" w:eastAsia="宋体" w:cs="宋体"/>
      <w:b/>
      <w:bCs/>
      <w:kern w:val="36"/>
      <w:sz w:val="48"/>
      <w:szCs w:val="48"/>
    </w:rPr>
  </w:style>
  <w:style w:type="character" w:customStyle="1" w:styleId="9">
    <w:name w:val="页眉 字符"/>
    <w:basedOn w:val="7"/>
    <w:link w:val="5"/>
    <w:autoRedefine/>
    <w:qFormat/>
    <w:uiPriority w:val="0"/>
    <w:rPr>
      <w:sz w:val="18"/>
      <w:szCs w:val="18"/>
    </w:rPr>
  </w:style>
  <w:style w:type="character" w:customStyle="1" w:styleId="10">
    <w:name w:val="页脚 字符"/>
    <w:basedOn w:val="7"/>
    <w:link w:val="4"/>
    <w:autoRedefine/>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hplyj</Company>
  <Pages>4</Pages>
  <Words>5509</Words>
  <Characters>5551</Characters>
  <Lines>40</Lines>
  <Paragraphs>11</Paragraphs>
  <TotalTime>263</TotalTime>
  <ScaleCrop>false</ScaleCrop>
  <LinksUpToDate>false</LinksUpToDate>
  <CharactersWithSpaces>5575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2021-12-20T07:57:00Z</dcterms:created>
  <dc:creator>openxml-sdk </dc:creator>
  <dc:description>openxml-sdk, CCi Textin Word Converter, JL</dc:description>
  <cp:keywords>CCi</cp:keywords>
  <cp:lastModifiedBy>笑小笑</cp:lastModifiedBy>
  <cp:lastPrinted>2024-03-27T03:22:00Z</cp:lastPrinted>
  <dcterms:modified xsi:type="dcterms:W3CDTF">2025-12-29T03:41:20Z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B459BFD786BE4AC5B6433CB08961DBE5_13</vt:lpwstr>
  </property>
  <property fmtid="{D5CDD505-2E9C-101B-9397-08002B2CF9AE}" pid="4" name="KSOTemplateDocerSaveRecord">
    <vt:lpwstr>eyJoZGlkIjoiOGVjMmU3ZTg5ODZlOGFlMjM4YjgxZTZjMTYwYThlODQiLCJ1c2VySWQiOiI2NTM2ODQ4MTEifQ==</vt:lpwstr>
  </property>
</Properties>
</file>